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5485F2">
      <w:pPr>
        <w:spacing w:line="277" w:lineRule="auto"/>
        <w:rPr>
          <w:rFonts w:ascii="Arial"/>
          <w:sz w:val="21"/>
        </w:rPr>
      </w:pPr>
    </w:p>
    <w:p w14:paraId="7D7EC672">
      <w:pPr>
        <w:spacing w:line="277" w:lineRule="auto"/>
        <w:rPr>
          <w:rFonts w:ascii="Arial"/>
          <w:sz w:val="21"/>
        </w:rPr>
      </w:pPr>
    </w:p>
    <w:p w14:paraId="472AC41F">
      <w:pPr>
        <w:spacing w:before="160" w:line="647" w:lineRule="exact"/>
        <w:jc w:val="center"/>
        <w:outlineLvl w:val="0"/>
        <w:rPr>
          <w:rFonts w:ascii="微软雅黑" w:hAnsi="微软雅黑" w:eastAsia="微软雅黑" w:cs="微软雅黑"/>
          <w:sz w:val="44"/>
          <w:szCs w:val="44"/>
        </w:rPr>
      </w:pPr>
      <w:r>
        <w:rPr>
          <w:rFonts w:hint="eastAsia" w:ascii="方正小标宋简体" w:hAnsi="方正小标宋简体" w:eastAsia="方正小标宋简体" w:cs="方正小标宋简体"/>
          <w:spacing w:val="4"/>
          <w:position w:val="5"/>
          <w:sz w:val="44"/>
          <w:szCs w:val="44"/>
        </w:rPr>
        <w:t>安阳学院</w:t>
      </w:r>
      <w:r>
        <w:rPr>
          <w:rFonts w:hint="eastAsia" w:ascii="方正小标宋简体" w:hAnsi="方正小标宋简体" w:eastAsia="方正小标宋简体" w:cs="方正小标宋简体"/>
          <w:spacing w:val="4"/>
          <w:position w:val="5"/>
          <w:sz w:val="44"/>
          <w:szCs w:val="44"/>
          <w:lang w:eastAsia="zh-CN"/>
        </w:rPr>
        <w:t>（</w:t>
      </w:r>
      <w:r>
        <w:rPr>
          <w:rFonts w:hint="eastAsia" w:ascii="方正小标宋简体" w:hAnsi="方正小标宋简体" w:eastAsia="方正小标宋简体" w:cs="方正小标宋简体"/>
          <w:spacing w:val="4"/>
          <w:position w:val="5"/>
          <w:sz w:val="44"/>
          <w:szCs w:val="44"/>
          <w:lang w:val="en-US" w:eastAsia="zh-CN"/>
        </w:rPr>
        <w:t>原阳校区）</w:t>
      </w:r>
      <w:r>
        <w:rPr>
          <w:rFonts w:hint="eastAsia" w:ascii="方正小标宋简体" w:hAnsi="方正小标宋简体" w:eastAsia="方正小标宋简体" w:cs="方正小标宋简体"/>
          <w:spacing w:val="4"/>
          <w:position w:val="5"/>
          <w:sz w:val="44"/>
          <w:szCs w:val="44"/>
        </w:rPr>
        <w:t>资产管理办法</w:t>
      </w:r>
    </w:p>
    <w:p w14:paraId="54D28F04">
      <w:pPr>
        <w:spacing w:line="245" w:lineRule="auto"/>
        <w:rPr>
          <w:rFonts w:ascii="Arial"/>
          <w:sz w:val="21"/>
        </w:rPr>
      </w:pPr>
    </w:p>
    <w:p w14:paraId="24AAB893">
      <w:pPr>
        <w:spacing w:line="246" w:lineRule="auto"/>
        <w:rPr>
          <w:rFonts w:ascii="Arial"/>
          <w:sz w:val="21"/>
        </w:rPr>
      </w:pPr>
    </w:p>
    <w:p w14:paraId="4A1293C6">
      <w:pPr>
        <w:keepNext w:val="0"/>
        <w:keepLines w:val="0"/>
        <w:pageBreakBefore w:val="0"/>
        <w:widowControl/>
        <w:kinsoku w:val="0"/>
        <w:wordWrap/>
        <w:overflowPunct/>
        <w:topLinePunct w:val="0"/>
        <w:autoSpaceDE w:val="0"/>
        <w:autoSpaceDN w:val="0"/>
        <w:bidi w:val="0"/>
        <w:adjustRightInd w:val="0"/>
        <w:snapToGrid w:val="0"/>
        <w:spacing w:line="560" w:lineRule="exact"/>
        <w:ind w:left="0"/>
        <w:jc w:val="center"/>
        <w:textAlignment w:val="baseline"/>
        <w:outlineLvl w:val="0"/>
        <w:rPr>
          <w:rFonts w:ascii="黑体" w:hAnsi="黑体" w:eastAsia="黑体" w:cs="黑体"/>
          <w:sz w:val="32"/>
          <w:szCs w:val="32"/>
        </w:rPr>
      </w:pPr>
      <w:r>
        <w:rPr>
          <w:rFonts w:ascii="黑体" w:hAnsi="黑体" w:eastAsia="黑体" w:cs="黑体"/>
          <w:sz w:val="32"/>
          <w:szCs w:val="32"/>
        </w:rPr>
        <w:t>第一章</w:t>
      </w:r>
      <w:r>
        <w:rPr>
          <w:rFonts w:ascii="黑体" w:hAnsi="黑体" w:eastAsia="黑体" w:cs="黑体"/>
          <w:spacing w:val="13"/>
          <w:sz w:val="32"/>
          <w:szCs w:val="32"/>
        </w:rPr>
        <w:t xml:space="preserve">  </w:t>
      </w:r>
      <w:r>
        <w:rPr>
          <w:rFonts w:ascii="黑体" w:hAnsi="黑体" w:eastAsia="黑体" w:cs="黑体"/>
          <w:sz w:val="32"/>
          <w:szCs w:val="32"/>
        </w:rPr>
        <w:t>总  则</w:t>
      </w:r>
    </w:p>
    <w:p w14:paraId="04267F87">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59"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pacing w:val="4"/>
          <w:sz w:val="32"/>
          <w:szCs w:val="32"/>
        </w:rPr>
        <w:t>第一条</w:t>
      </w:r>
      <w:r>
        <w:rPr>
          <w:rFonts w:hint="eastAsia" w:ascii="仿宋_GB2312" w:hAnsi="仿宋_GB2312" w:eastAsia="仿宋_GB2312" w:cs="仿宋_GB2312"/>
          <w:spacing w:val="4"/>
          <w:sz w:val="32"/>
          <w:szCs w:val="32"/>
        </w:rPr>
        <w:t xml:space="preserve">  为加强安阳学院</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lang w:val="en-US" w:eastAsia="zh-CN"/>
        </w:rPr>
        <w:t>原阳校区）</w:t>
      </w:r>
      <w:r>
        <w:rPr>
          <w:rFonts w:hint="eastAsia" w:ascii="仿宋_GB2312" w:hAnsi="仿宋_GB2312" w:eastAsia="仿宋_GB2312" w:cs="仿宋_GB2312"/>
          <w:spacing w:val="4"/>
          <w:sz w:val="32"/>
          <w:szCs w:val="32"/>
        </w:rPr>
        <w:t>资产管理，规范资产管理行</w:t>
      </w:r>
      <w:r>
        <w:rPr>
          <w:rFonts w:hint="eastAsia" w:ascii="仿宋_GB2312" w:hAnsi="仿宋_GB2312" w:eastAsia="仿宋_GB2312" w:cs="仿宋_GB2312"/>
          <w:spacing w:val="3"/>
          <w:sz w:val="32"/>
          <w:szCs w:val="32"/>
        </w:rPr>
        <w:t>为，提</w:t>
      </w:r>
      <w:r>
        <w:rPr>
          <w:rFonts w:hint="eastAsia" w:ascii="仿宋_GB2312" w:hAnsi="仿宋_GB2312" w:eastAsia="仿宋_GB2312" w:cs="仿宋_GB2312"/>
          <w:spacing w:val="-3"/>
          <w:sz w:val="32"/>
          <w:szCs w:val="32"/>
        </w:rPr>
        <w:t>高资产使用效益，保障和促进学校教学、科研等工</w:t>
      </w:r>
      <w:r>
        <w:rPr>
          <w:rFonts w:hint="eastAsia" w:ascii="仿宋_GB2312" w:hAnsi="仿宋_GB2312" w:eastAsia="仿宋_GB2312" w:cs="仿宋_GB2312"/>
          <w:spacing w:val="-4"/>
          <w:sz w:val="32"/>
          <w:szCs w:val="32"/>
        </w:rPr>
        <w:t>作的健康发展</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5"/>
          <w:sz w:val="32"/>
          <w:szCs w:val="32"/>
        </w:rPr>
        <w:t>根据《高等学校财务管理制度</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《教育部直属高</w:t>
      </w:r>
      <w:r>
        <w:rPr>
          <w:rFonts w:hint="eastAsia" w:ascii="仿宋_GB2312" w:hAnsi="仿宋_GB2312" w:eastAsia="仿宋_GB2312" w:cs="仿宋_GB2312"/>
          <w:spacing w:val="4"/>
          <w:sz w:val="32"/>
          <w:szCs w:val="32"/>
        </w:rPr>
        <w:t>等学校国有资</w:t>
      </w:r>
      <w:r>
        <w:rPr>
          <w:rFonts w:hint="eastAsia" w:ascii="仿宋_GB2312" w:hAnsi="仿宋_GB2312" w:eastAsia="仿宋_GB2312" w:cs="仿宋_GB2312"/>
          <w:color w:val="auto"/>
          <w:spacing w:val="5"/>
          <w:sz w:val="32"/>
          <w:szCs w:val="32"/>
        </w:rPr>
        <w:t>产</w:t>
      </w:r>
      <w:r>
        <w:rPr>
          <w:rFonts w:hint="eastAsia" w:ascii="仿宋_GB2312" w:hAnsi="仿宋_GB2312" w:eastAsia="仿宋_GB2312" w:cs="仿宋_GB2312"/>
          <w:spacing w:val="5"/>
          <w:sz w:val="32"/>
          <w:szCs w:val="32"/>
        </w:rPr>
        <w:t>管理暂行办法》及国家有关规定</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highlight w:val="none"/>
        </w:rPr>
        <w:t>结合学校实际</w:t>
      </w:r>
      <w:r>
        <w:rPr>
          <w:rFonts w:hint="eastAsia" w:ascii="仿宋_GB2312" w:hAnsi="仿宋_GB2312" w:eastAsia="仿宋_GB2312" w:cs="仿宋_GB2312"/>
          <w:spacing w:val="5"/>
          <w:sz w:val="32"/>
          <w:szCs w:val="32"/>
          <w:highlight w:val="none"/>
          <w:lang w:val="en-US" w:eastAsia="zh-CN"/>
        </w:rPr>
        <w:t>情况</w:t>
      </w:r>
      <w:r>
        <w:rPr>
          <w:rFonts w:hint="eastAsia" w:ascii="仿宋_GB2312" w:hAnsi="仿宋_GB2312" w:eastAsia="仿宋_GB2312" w:cs="仿宋_GB2312"/>
          <w:spacing w:val="4"/>
          <w:sz w:val="32"/>
          <w:szCs w:val="32"/>
          <w:highlight w:val="none"/>
        </w:rPr>
        <w:t>，</w:t>
      </w:r>
      <w:r>
        <w:rPr>
          <w:rFonts w:hint="eastAsia" w:ascii="仿宋_GB2312" w:hAnsi="仿宋_GB2312" w:eastAsia="仿宋_GB2312" w:cs="仿宋_GB2312"/>
          <w:spacing w:val="4"/>
          <w:sz w:val="32"/>
          <w:szCs w:val="32"/>
        </w:rPr>
        <w:t>特制定本办</w:t>
      </w:r>
      <w:r>
        <w:rPr>
          <w:rFonts w:hint="eastAsia" w:ascii="仿宋_GB2312" w:hAnsi="仿宋_GB2312" w:eastAsia="仿宋_GB2312" w:cs="仿宋_GB2312"/>
          <w:sz w:val="32"/>
          <w:szCs w:val="32"/>
        </w:rPr>
        <w:t>法。</w:t>
      </w:r>
    </w:p>
    <w:p w14:paraId="2CAA50A4">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59"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pacing w:val="4"/>
          <w:sz w:val="32"/>
          <w:szCs w:val="32"/>
        </w:rPr>
        <w:t>第二条</w:t>
      </w:r>
      <w:r>
        <w:rPr>
          <w:rFonts w:hint="eastAsia" w:ascii="仿宋_GB2312" w:hAnsi="仿宋_GB2312" w:eastAsia="仿宋_GB2312" w:cs="仿宋_GB2312"/>
          <w:spacing w:val="4"/>
          <w:sz w:val="32"/>
          <w:szCs w:val="32"/>
        </w:rPr>
        <w:t xml:space="preserve">  资产是指由学校出资购置的或以学校名义取</w:t>
      </w:r>
      <w:r>
        <w:rPr>
          <w:rFonts w:hint="eastAsia" w:ascii="仿宋_GB2312" w:hAnsi="仿宋_GB2312" w:eastAsia="仿宋_GB2312" w:cs="仿宋_GB2312"/>
          <w:spacing w:val="3"/>
          <w:sz w:val="32"/>
          <w:szCs w:val="32"/>
        </w:rPr>
        <w:t>得</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受</w:t>
      </w:r>
      <w:r>
        <w:rPr>
          <w:rFonts w:hint="eastAsia" w:ascii="仿宋_GB2312" w:hAnsi="仿宋_GB2312" w:eastAsia="仿宋_GB2312" w:cs="仿宋_GB2312"/>
          <w:spacing w:val="4"/>
          <w:sz w:val="32"/>
          <w:szCs w:val="32"/>
        </w:rPr>
        <w:t>赠的财物、权利、收益等，主要包括：</w:t>
      </w:r>
    </w:p>
    <w:p w14:paraId="6FC1E245">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28"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（一）单位价值在</w:t>
      </w:r>
      <w:r>
        <w:rPr>
          <w:rFonts w:hint="eastAsia" w:ascii="仿宋_GB2312" w:hAnsi="仿宋_GB2312" w:eastAsia="仿宋_GB2312" w:cs="仿宋_GB2312"/>
          <w:spacing w:val="-41"/>
          <w:sz w:val="32"/>
          <w:szCs w:val="32"/>
        </w:rPr>
        <w:t xml:space="preserve"> </w:t>
      </w:r>
      <w:r>
        <w:rPr>
          <w:rFonts w:hint="eastAsia" w:ascii="仿宋_GB2312" w:hAnsi="仿宋_GB2312" w:eastAsia="仿宋_GB2312" w:cs="仿宋_GB2312"/>
          <w:spacing w:val="-3"/>
          <w:sz w:val="32"/>
          <w:szCs w:val="32"/>
        </w:rPr>
        <w:t>1000</w:t>
      </w:r>
      <w:r>
        <w:rPr>
          <w:rFonts w:hint="eastAsia" w:ascii="仿宋_GB2312" w:hAnsi="仿宋_GB2312" w:eastAsia="仿宋_GB2312" w:cs="仿宋_GB2312"/>
          <w:spacing w:val="-58"/>
          <w:sz w:val="32"/>
          <w:szCs w:val="32"/>
        </w:rPr>
        <w:t xml:space="preserve"> </w:t>
      </w:r>
      <w:r>
        <w:rPr>
          <w:rFonts w:hint="eastAsia" w:ascii="仿宋_GB2312" w:hAnsi="仿宋_GB2312" w:eastAsia="仿宋_GB2312" w:cs="仿宋_GB2312"/>
          <w:spacing w:val="-3"/>
          <w:sz w:val="32"/>
          <w:szCs w:val="32"/>
        </w:rPr>
        <w:t>元及以上，使用年限超过一年且固有</w:t>
      </w:r>
      <w:r>
        <w:rPr>
          <w:rFonts w:hint="eastAsia" w:ascii="仿宋_GB2312" w:hAnsi="仿宋_GB2312" w:eastAsia="仿宋_GB2312" w:cs="仿宋_GB2312"/>
          <w:spacing w:val="4"/>
          <w:sz w:val="32"/>
          <w:szCs w:val="32"/>
        </w:rPr>
        <w:t>形态不发生改变的资产；</w:t>
      </w:r>
    </w:p>
    <w:p w14:paraId="45ABF825">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6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（二）单位价值不足规定标准，但耐用时间超过一年的大批</w:t>
      </w:r>
      <w:r>
        <w:rPr>
          <w:rFonts w:hint="eastAsia" w:ascii="仿宋_GB2312" w:hAnsi="仿宋_GB2312" w:eastAsia="仿宋_GB2312" w:cs="仿宋_GB2312"/>
          <w:spacing w:val="-5"/>
          <w:sz w:val="32"/>
          <w:szCs w:val="32"/>
        </w:rPr>
        <w:t>同类物资；</w:t>
      </w:r>
    </w:p>
    <w:p w14:paraId="37B45EBB">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5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（三）家具、图书不论金额大小，均作为资产管理。</w:t>
      </w:r>
    </w:p>
    <w:p w14:paraId="6929967F">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59" w:firstLineChars="200"/>
        <w:jc w:val="both"/>
        <w:textAlignment w:val="baseline"/>
        <w:rPr>
          <w:rFonts w:hint="eastAsia" w:ascii="仿宋_GB2312" w:hAnsi="仿宋_GB2312" w:eastAsia="仿宋_GB2312" w:cs="仿宋_GB2312"/>
        </w:rPr>
      </w:pPr>
      <w:r>
        <w:rPr>
          <w:rFonts w:hint="eastAsia" w:ascii="仿宋_GB2312" w:hAnsi="仿宋_GB2312" w:eastAsia="仿宋_GB2312" w:cs="仿宋_GB2312"/>
          <w:b/>
          <w:bCs/>
          <w:spacing w:val="4"/>
          <w:sz w:val="32"/>
          <w:szCs w:val="32"/>
        </w:rPr>
        <w:t>第三条</w:t>
      </w:r>
      <w:r>
        <w:rPr>
          <w:rFonts w:hint="eastAsia" w:ascii="仿宋_GB2312" w:hAnsi="仿宋_GB2312" w:eastAsia="仿宋_GB2312" w:cs="仿宋_GB2312"/>
          <w:spacing w:val="4"/>
          <w:sz w:val="32"/>
          <w:szCs w:val="32"/>
        </w:rPr>
        <w:t xml:space="preserve">  资产管理的主要内容是：完善管理体制，健</w:t>
      </w:r>
      <w:r>
        <w:rPr>
          <w:rFonts w:hint="eastAsia" w:ascii="仿宋_GB2312" w:hAnsi="仿宋_GB2312" w:eastAsia="仿宋_GB2312" w:cs="仿宋_GB2312"/>
          <w:spacing w:val="3"/>
          <w:sz w:val="32"/>
          <w:szCs w:val="32"/>
        </w:rPr>
        <w:t>全规章</w:t>
      </w:r>
      <w:r>
        <w:rPr>
          <w:rFonts w:hint="eastAsia" w:ascii="仿宋_GB2312" w:hAnsi="仿宋_GB2312" w:eastAsia="仿宋_GB2312" w:cs="仿宋_GB2312"/>
          <w:spacing w:val="5"/>
          <w:sz w:val="32"/>
          <w:szCs w:val="32"/>
        </w:rPr>
        <w:t>制度，建立科学的资产管理运行机制；确定资产分</w:t>
      </w:r>
      <w:r>
        <w:rPr>
          <w:rFonts w:hint="eastAsia" w:ascii="仿宋_GB2312" w:hAnsi="仿宋_GB2312" w:eastAsia="仿宋_GB2312" w:cs="仿宋_GB2312"/>
          <w:spacing w:val="4"/>
          <w:sz w:val="32"/>
          <w:szCs w:val="32"/>
        </w:rPr>
        <w:t>类、编码</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资</w:t>
      </w:r>
      <w:r>
        <w:rPr>
          <w:rFonts w:hint="eastAsia" w:ascii="仿宋_GB2312" w:hAnsi="仿宋_GB2312" w:eastAsia="仿宋_GB2312" w:cs="仿宋_GB2312"/>
          <w:spacing w:val="5"/>
          <w:sz w:val="32"/>
          <w:szCs w:val="32"/>
        </w:rPr>
        <w:t>产增加、减少、使用、维护和处置的管理；资产清</w:t>
      </w:r>
      <w:r>
        <w:rPr>
          <w:rFonts w:hint="eastAsia" w:ascii="仿宋_GB2312" w:hAnsi="仿宋_GB2312" w:eastAsia="仿宋_GB2312" w:cs="仿宋_GB2312"/>
          <w:spacing w:val="4"/>
          <w:sz w:val="32"/>
          <w:szCs w:val="32"/>
        </w:rPr>
        <w:t>查盘点；资产账务和信息管理；合理配置资产，保障资产安全、完整、完好。</w:t>
      </w:r>
    </w:p>
    <w:p w14:paraId="0B3D2053">
      <w:pPr>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0" w:firstLineChars="0"/>
        <w:jc w:val="center"/>
        <w:textAlignment w:val="baseline"/>
        <w:outlineLvl w:val="0"/>
        <w:rPr>
          <w:rFonts w:hint="eastAsia" w:ascii="黑体" w:hAnsi="黑体" w:eastAsia="黑体" w:cs="黑体"/>
          <w:sz w:val="32"/>
          <w:szCs w:val="32"/>
        </w:rPr>
      </w:pPr>
      <w:r>
        <w:rPr>
          <w:rFonts w:hint="eastAsia" w:ascii="黑体" w:hAnsi="黑体" w:eastAsia="黑体" w:cs="黑体"/>
          <w:spacing w:val="3"/>
          <w:sz w:val="32"/>
          <w:szCs w:val="32"/>
        </w:rPr>
        <w:t>第二章  资产管理体制</w:t>
      </w:r>
    </w:p>
    <w:p w14:paraId="1618F6AE">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38" w:firstLineChars="200"/>
        <w:jc w:val="both"/>
        <w:textAlignment w:val="baseline"/>
        <w:rPr>
          <w:rFonts w:hint="eastAsia" w:ascii="仿宋_GB2312" w:hAnsi="仿宋_GB2312" w:eastAsia="仿宋_GB2312" w:cs="仿宋_GB2312"/>
          <w:spacing w:val="4"/>
          <w:lang w:eastAsia="zh-CN"/>
        </w:rPr>
      </w:pPr>
      <w:r>
        <w:rPr>
          <w:rFonts w:hint="eastAsia" w:ascii="仿宋_GB2312" w:hAnsi="仿宋_GB2312" w:eastAsia="仿宋_GB2312" w:cs="仿宋_GB2312"/>
          <w:b/>
          <w:bCs/>
          <w:spacing w:val="4"/>
        </w:rPr>
        <w:t>第四条</w:t>
      </w:r>
      <w:r>
        <w:rPr>
          <w:rFonts w:hint="eastAsia" w:ascii="仿宋_GB2312" w:hAnsi="仿宋_GB2312" w:eastAsia="仿宋_GB2312" w:cs="仿宋_GB2312"/>
          <w:spacing w:val="4"/>
          <w:lang w:val="en-US" w:eastAsia="zh-CN"/>
        </w:rPr>
        <w:t xml:space="preserve">  </w:t>
      </w:r>
      <w:r>
        <w:rPr>
          <w:rFonts w:hint="eastAsia" w:ascii="仿宋_GB2312" w:hAnsi="仿宋_GB2312" w:eastAsia="仿宋_GB2312" w:cs="仿宋_GB2312"/>
          <w:spacing w:val="4"/>
        </w:rPr>
        <w:t>学校资产管理实行统一领导、分级负责、责</w:t>
      </w:r>
      <w:r>
        <w:rPr>
          <w:rFonts w:hint="eastAsia" w:ascii="仿宋_GB2312" w:hAnsi="仿宋_GB2312" w:eastAsia="仿宋_GB2312" w:cs="仿宋_GB2312"/>
          <w:spacing w:val="3"/>
        </w:rPr>
        <w:t>任到人</w:t>
      </w:r>
      <w:r>
        <w:rPr>
          <w:rFonts w:hint="eastAsia" w:ascii="仿宋_GB2312" w:hAnsi="仿宋_GB2312" w:eastAsia="仿宋_GB2312" w:cs="仿宋_GB2312"/>
          <w:spacing w:val="4"/>
        </w:rPr>
        <w:t>的管理体制。资产管理实行校长监管</w:t>
      </w:r>
      <w:r>
        <w:rPr>
          <w:rFonts w:hint="eastAsia" w:ascii="仿宋_GB2312" w:hAnsi="仿宋_GB2312" w:eastAsia="仿宋_GB2312" w:cs="仿宋_GB2312"/>
          <w:spacing w:val="4"/>
          <w:lang w:eastAsia="zh-CN"/>
        </w:rPr>
        <w:t>、</w:t>
      </w:r>
      <w:r>
        <w:rPr>
          <w:rFonts w:hint="eastAsia" w:ascii="仿宋_GB2312" w:hAnsi="仿宋_GB2312" w:eastAsia="仿宋_GB2312" w:cs="仿宋_GB2312"/>
          <w:spacing w:val="4"/>
        </w:rPr>
        <w:t>分管</w:t>
      </w:r>
      <w:r>
        <w:rPr>
          <w:rFonts w:hint="eastAsia" w:ascii="仿宋_GB2312" w:hAnsi="仿宋_GB2312" w:eastAsia="仿宋_GB2312" w:cs="仿宋_GB2312"/>
          <w:spacing w:val="3"/>
        </w:rPr>
        <w:t>副校长负责制</w:t>
      </w:r>
      <w:r>
        <w:rPr>
          <w:rFonts w:hint="eastAsia" w:ascii="仿宋_GB2312" w:hAnsi="仿宋_GB2312" w:eastAsia="仿宋_GB2312" w:cs="仿宋_GB2312"/>
          <w:spacing w:val="3"/>
          <w:lang w:eastAsia="zh-CN"/>
        </w:rPr>
        <w:t>、</w:t>
      </w:r>
      <w:r>
        <w:rPr>
          <w:rFonts w:hint="eastAsia" w:ascii="仿宋_GB2312" w:hAnsi="仿宋_GB2312" w:eastAsia="仿宋_GB2312" w:cs="仿宋_GB2312"/>
          <w:spacing w:val="3"/>
        </w:rPr>
        <w:t>资产</w:t>
      </w:r>
      <w:r>
        <w:rPr>
          <w:rFonts w:hint="eastAsia" w:ascii="仿宋_GB2312" w:hAnsi="仿宋_GB2312" w:eastAsia="仿宋_GB2312" w:cs="仿宋_GB2312"/>
          <w:spacing w:val="4"/>
        </w:rPr>
        <w:t>管理处对学校资产实施统一管理，各部门负责人是本部门资产管理的第一责任人，各部门需指定二级资产管理员，明确管理职责</w:t>
      </w:r>
      <w:r>
        <w:rPr>
          <w:rFonts w:hint="eastAsia" w:ascii="仿宋_GB2312" w:hAnsi="仿宋_GB2312" w:eastAsia="仿宋_GB2312" w:cs="仿宋_GB2312"/>
          <w:spacing w:val="4"/>
          <w:lang w:eastAsia="zh-CN"/>
        </w:rPr>
        <w:t>。</w:t>
      </w:r>
    </w:p>
    <w:p w14:paraId="3B9D9973">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38" w:firstLineChars="200"/>
        <w:jc w:val="both"/>
        <w:textAlignment w:val="baseline"/>
        <w:rPr>
          <w:rFonts w:hint="eastAsia" w:ascii="仿宋_GB2312" w:hAnsi="仿宋_GB2312" w:eastAsia="仿宋_GB2312" w:cs="仿宋_GB2312"/>
        </w:rPr>
      </w:pPr>
      <w:r>
        <w:rPr>
          <w:rFonts w:hint="eastAsia" w:ascii="仿宋_GB2312" w:hAnsi="仿宋_GB2312" w:eastAsia="仿宋_GB2312" w:cs="仿宋_GB2312"/>
          <w:b/>
          <w:bCs/>
          <w:spacing w:val="4"/>
        </w:rPr>
        <w:t>第五条</w:t>
      </w:r>
      <w:r>
        <w:rPr>
          <w:rFonts w:hint="eastAsia" w:ascii="仿宋_GB2312" w:hAnsi="仿宋_GB2312" w:eastAsia="仿宋_GB2312" w:cs="仿宋_GB2312"/>
          <w:spacing w:val="4"/>
        </w:rPr>
        <w:t xml:space="preserve">  资产管理</w:t>
      </w:r>
      <w:r>
        <w:rPr>
          <w:rFonts w:hint="eastAsia" w:ascii="仿宋_GB2312" w:hAnsi="仿宋_GB2312" w:eastAsia="仿宋_GB2312" w:cs="仿宋_GB2312"/>
          <w:spacing w:val="2"/>
        </w:rPr>
        <w:t>处主要职责如下：</w:t>
      </w:r>
    </w:p>
    <w:p w14:paraId="20E868AE">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36" w:firstLineChars="200"/>
        <w:jc w:val="both"/>
        <w:textAlignment w:val="baseline"/>
        <w:rPr>
          <w:rFonts w:hint="eastAsia" w:ascii="仿宋_GB2312" w:hAnsi="仿宋_GB2312" w:eastAsia="仿宋_GB2312" w:cs="仿宋_GB2312"/>
        </w:rPr>
      </w:pPr>
      <w:r>
        <w:rPr>
          <w:rFonts w:hint="eastAsia" w:ascii="仿宋_GB2312" w:hAnsi="仿宋_GB2312" w:eastAsia="仿宋_GB2312" w:cs="仿宋_GB2312"/>
          <w:spacing w:val="4"/>
        </w:rPr>
        <w:t>（一）拟订</w:t>
      </w:r>
      <w:r>
        <w:rPr>
          <w:rFonts w:hint="eastAsia" w:ascii="仿宋_GB2312" w:hAnsi="仿宋_GB2312" w:eastAsia="仿宋_GB2312" w:cs="仿宋_GB2312"/>
          <w:spacing w:val="4"/>
          <w:lang w:val="en-US" w:eastAsia="zh-CN"/>
        </w:rPr>
        <w:t>和完善</w:t>
      </w:r>
      <w:r>
        <w:rPr>
          <w:rFonts w:hint="eastAsia" w:ascii="仿宋_GB2312" w:hAnsi="仿宋_GB2312" w:eastAsia="仿宋_GB2312" w:cs="仿宋_GB2312"/>
          <w:spacing w:val="4"/>
        </w:rPr>
        <w:t>学校资产管理办法和各项规章制度；</w:t>
      </w:r>
    </w:p>
    <w:p w14:paraId="7395E8FD">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36" w:firstLineChars="200"/>
        <w:jc w:val="both"/>
        <w:textAlignment w:val="baseline"/>
        <w:rPr>
          <w:rFonts w:hint="eastAsia" w:ascii="仿宋_GB2312" w:hAnsi="仿宋_GB2312" w:eastAsia="仿宋_GB2312" w:cs="仿宋_GB2312"/>
        </w:rPr>
      </w:pPr>
      <w:r>
        <w:rPr>
          <w:rFonts w:hint="eastAsia" w:ascii="仿宋_GB2312" w:hAnsi="仿宋_GB2312" w:eastAsia="仿宋_GB2312" w:cs="仿宋_GB2312"/>
          <w:spacing w:val="4"/>
        </w:rPr>
        <w:t>（二）熟练掌握</w:t>
      </w:r>
      <w:r>
        <w:rPr>
          <w:rFonts w:hint="eastAsia" w:ascii="仿宋_GB2312" w:hAnsi="仿宋_GB2312" w:eastAsia="仿宋_GB2312" w:cs="仿宋_GB2312"/>
          <w:spacing w:val="4"/>
          <w:lang w:val="en-US" w:eastAsia="zh-CN"/>
        </w:rPr>
        <w:t>信息化流程及</w:t>
      </w:r>
      <w:r>
        <w:rPr>
          <w:rFonts w:hint="eastAsia" w:ascii="仿宋_GB2312" w:hAnsi="仿宋_GB2312" w:eastAsia="仿宋_GB2312" w:cs="仿宋_GB2312"/>
          <w:spacing w:val="4"/>
        </w:rPr>
        <w:t>资产管理系统的运用；</w:t>
      </w:r>
    </w:p>
    <w:p w14:paraId="4823A04C">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36" w:firstLineChars="200"/>
        <w:jc w:val="both"/>
        <w:textAlignment w:val="baseline"/>
        <w:rPr>
          <w:rFonts w:hint="eastAsia" w:ascii="仿宋_GB2312" w:hAnsi="仿宋_GB2312" w:eastAsia="仿宋_GB2312" w:cs="仿宋_GB2312"/>
        </w:rPr>
      </w:pPr>
      <w:r>
        <w:rPr>
          <w:rFonts w:hint="eastAsia" w:ascii="仿宋_GB2312" w:hAnsi="仿宋_GB2312" w:eastAsia="仿宋_GB2312" w:cs="仿宋_GB2312"/>
          <w:spacing w:val="4"/>
        </w:rPr>
        <w:t>（三）规范并完善</w:t>
      </w:r>
      <w:r>
        <w:rPr>
          <w:rFonts w:hint="eastAsia" w:ascii="仿宋_GB2312" w:hAnsi="仿宋_GB2312" w:eastAsia="仿宋_GB2312" w:cs="仿宋_GB2312"/>
          <w:spacing w:val="4"/>
          <w:lang w:val="en-US" w:eastAsia="zh-CN"/>
        </w:rPr>
        <w:t>学校的资产请购</w:t>
      </w:r>
      <w:r>
        <w:rPr>
          <w:rFonts w:hint="eastAsia" w:ascii="仿宋_GB2312" w:hAnsi="仿宋_GB2312" w:eastAsia="仿宋_GB2312" w:cs="仿宋_GB2312"/>
          <w:spacing w:val="4"/>
        </w:rPr>
        <w:t>、</w:t>
      </w:r>
      <w:r>
        <w:rPr>
          <w:rFonts w:hint="eastAsia" w:ascii="仿宋_GB2312" w:hAnsi="仿宋_GB2312" w:eastAsia="仿宋_GB2312" w:cs="仿宋_GB2312"/>
          <w:spacing w:val="4"/>
          <w:lang w:val="en-US" w:eastAsia="zh-CN"/>
        </w:rPr>
        <w:t>请修</w:t>
      </w:r>
      <w:r>
        <w:rPr>
          <w:rFonts w:hint="eastAsia" w:ascii="仿宋_GB2312" w:hAnsi="仿宋_GB2312" w:eastAsia="仿宋_GB2312" w:cs="仿宋_GB2312"/>
          <w:spacing w:val="4"/>
        </w:rPr>
        <w:t>、报废、处置等手续；</w:t>
      </w:r>
    </w:p>
    <w:p w14:paraId="46799640">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36"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spacing w:val="4"/>
        </w:rPr>
        <w:t>（四）</w:t>
      </w:r>
      <w:r>
        <w:rPr>
          <w:rFonts w:hint="eastAsia" w:ascii="仿宋_GB2312" w:hAnsi="仿宋_GB2312" w:eastAsia="仿宋_GB2312" w:cs="仿宋_GB2312"/>
          <w:spacing w:val="4"/>
          <w:lang w:val="en-US" w:eastAsia="zh-CN"/>
        </w:rPr>
        <w:t>负责</w:t>
      </w:r>
      <w:r>
        <w:rPr>
          <w:rFonts w:hint="eastAsia" w:ascii="仿宋_GB2312" w:hAnsi="仿宋_GB2312" w:eastAsia="仿宋_GB2312" w:cs="仿宋_GB2312"/>
          <w:spacing w:val="5"/>
        </w:rPr>
        <w:t>监督、检查</w:t>
      </w:r>
      <w:r>
        <w:rPr>
          <w:rFonts w:hint="eastAsia" w:ascii="仿宋_GB2312" w:hAnsi="仿宋_GB2312" w:eastAsia="仿宋_GB2312" w:cs="仿宋_GB2312"/>
          <w:spacing w:val="5"/>
          <w:lang w:val="en-US" w:eastAsia="zh-CN"/>
        </w:rPr>
        <w:t>学校</w:t>
      </w:r>
      <w:r>
        <w:rPr>
          <w:rFonts w:hint="eastAsia" w:ascii="仿宋_GB2312" w:hAnsi="仿宋_GB2312" w:eastAsia="仿宋_GB2312" w:cs="仿宋_GB2312"/>
          <w:spacing w:val="5"/>
        </w:rPr>
        <w:t>的资产管理、维护和使用情</w:t>
      </w:r>
      <w:r>
        <w:rPr>
          <w:rFonts w:hint="eastAsia" w:ascii="仿宋_GB2312" w:hAnsi="仿宋_GB2312" w:eastAsia="仿宋_GB2312" w:cs="仿宋_GB2312"/>
          <w:spacing w:val="-7"/>
        </w:rPr>
        <w:t>况</w:t>
      </w:r>
      <w:r>
        <w:rPr>
          <w:rFonts w:hint="eastAsia" w:ascii="仿宋_GB2312" w:hAnsi="仿宋_GB2312" w:eastAsia="仿宋_GB2312" w:cs="仿宋_GB2312"/>
          <w:spacing w:val="-7"/>
          <w:lang w:eastAsia="zh-CN"/>
        </w:rPr>
        <w:t>；</w:t>
      </w:r>
    </w:p>
    <w:p w14:paraId="11B1C6EA">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40" w:firstLineChars="200"/>
        <w:jc w:val="both"/>
        <w:textAlignment w:val="baseline"/>
        <w:rPr>
          <w:rFonts w:hint="eastAsia" w:ascii="仿宋_GB2312" w:hAnsi="仿宋_GB2312" w:eastAsia="仿宋_GB2312" w:cs="仿宋_GB2312"/>
        </w:rPr>
      </w:pPr>
      <w:r>
        <w:rPr>
          <w:rFonts w:hint="eastAsia" w:ascii="仿宋_GB2312" w:hAnsi="仿宋_GB2312" w:eastAsia="仿宋_GB2312" w:cs="仿宋_GB2312"/>
          <w:spacing w:val="5"/>
        </w:rPr>
        <w:t>（五）</w:t>
      </w:r>
      <w:r>
        <w:rPr>
          <w:rFonts w:hint="eastAsia" w:ascii="仿宋_GB2312" w:hAnsi="仿宋_GB2312" w:eastAsia="仿宋_GB2312" w:cs="仿宋_GB2312"/>
          <w:spacing w:val="4"/>
        </w:rPr>
        <w:t>每年组织学校的资产清查和统计工作；</w:t>
      </w:r>
    </w:p>
    <w:p w14:paraId="70048429">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36" w:firstLineChars="200"/>
        <w:jc w:val="both"/>
        <w:textAlignment w:val="baseline"/>
        <w:rPr>
          <w:rFonts w:hint="eastAsia" w:ascii="仿宋_GB2312" w:hAnsi="仿宋_GB2312" w:eastAsia="仿宋_GB2312" w:cs="仿宋_GB2312"/>
        </w:rPr>
      </w:pPr>
      <w:r>
        <w:rPr>
          <w:rFonts w:hint="eastAsia" w:ascii="仿宋_GB2312" w:hAnsi="仿宋_GB2312" w:eastAsia="仿宋_GB2312" w:cs="仿宋_GB2312"/>
          <w:spacing w:val="4"/>
        </w:rPr>
        <w:t>（六）</w:t>
      </w:r>
      <w:r>
        <w:rPr>
          <w:rFonts w:hint="eastAsia" w:ascii="仿宋_GB2312" w:hAnsi="仿宋_GB2312" w:eastAsia="仿宋_GB2312" w:cs="仿宋_GB2312"/>
          <w:spacing w:val="4"/>
          <w:lang w:val="en-US" w:eastAsia="zh-CN"/>
        </w:rPr>
        <w:t>组织遴选、培训二级资产管理人员</w:t>
      </w:r>
      <w:r>
        <w:rPr>
          <w:rFonts w:hint="eastAsia" w:ascii="仿宋_GB2312" w:hAnsi="仿宋_GB2312" w:eastAsia="仿宋_GB2312" w:cs="仿宋_GB2312"/>
          <w:spacing w:val="4"/>
        </w:rPr>
        <w:t>；</w:t>
      </w:r>
    </w:p>
    <w:p w14:paraId="2E6FBF11">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36" w:firstLineChars="200"/>
        <w:jc w:val="both"/>
        <w:textAlignment w:val="baseline"/>
        <w:rPr>
          <w:rFonts w:hint="eastAsia" w:ascii="仿宋_GB2312" w:hAnsi="仿宋_GB2312" w:eastAsia="仿宋_GB2312" w:cs="仿宋_GB2312"/>
          <w:spacing w:val="4"/>
        </w:rPr>
      </w:pPr>
      <w:r>
        <w:rPr>
          <w:rFonts w:hint="eastAsia" w:ascii="仿宋_GB2312" w:hAnsi="仿宋_GB2312" w:eastAsia="仿宋_GB2312" w:cs="仿宋_GB2312"/>
          <w:spacing w:val="4"/>
        </w:rPr>
        <w:t>（七）</w:t>
      </w:r>
      <w:r>
        <w:rPr>
          <w:rFonts w:hint="eastAsia" w:ascii="仿宋_GB2312" w:hAnsi="仿宋_GB2312" w:eastAsia="仿宋_GB2312" w:cs="仿宋_GB2312"/>
          <w:spacing w:val="4"/>
          <w:lang w:val="en-US" w:eastAsia="zh-CN"/>
        </w:rPr>
        <w:t>定期整理并装订各类资产相关的档案信息。</w:t>
      </w:r>
    </w:p>
    <w:p w14:paraId="033BE61D">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38" w:firstLineChars="200"/>
        <w:jc w:val="both"/>
        <w:textAlignment w:val="baseline"/>
        <w:rPr>
          <w:rFonts w:hint="eastAsia" w:ascii="仿宋_GB2312" w:hAnsi="仿宋_GB2312" w:eastAsia="仿宋_GB2312" w:cs="仿宋_GB2312"/>
          <w:spacing w:val="4"/>
          <w:lang w:val="en-US" w:eastAsia="zh-CN"/>
        </w:rPr>
      </w:pPr>
      <w:r>
        <w:rPr>
          <w:rFonts w:hint="eastAsia" w:ascii="仿宋_GB2312" w:hAnsi="仿宋_GB2312" w:eastAsia="仿宋_GB2312" w:cs="仿宋_GB2312"/>
          <w:b/>
          <w:bCs/>
          <w:spacing w:val="4"/>
          <w:lang w:val="en-US" w:eastAsia="zh-CN"/>
        </w:rPr>
        <w:t>第六条</w:t>
      </w:r>
      <w:r>
        <w:rPr>
          <w:rFonts w:hint="eastAsia" w:ascii="仿宋_GB2312" w:hAnsi="仿宋_GB2312" w:eastAsia="仿宋_GB2312" w:cs="仿宋_GB2312"/>
          <w:spacing w:val="4"/>
          <w:lang w:val="en-US" w:eastAsia="zh-CN"/>
        </w:rPr>
        <w:t xml:space="preserve">  二级资产管理员主要职责如下：</w:t>
      </w:r>
    </w:p>
    <w:p w14:paraId="3B8DEDEF">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36" w:firstLineChars="200"/>
        <w:jc w:val="both"/>
        <w:textAlignment w:val="baseline"/>
        <w:rPr>
          <w:rFonts w:hint="eastAsia" w:ascii="仿宋_GB2312" w:hAnsi="仿宋_GB2312" w:eastAsia="仿宋_GB2312" w:cs="仿宋_GB2312"/>
          <w:spacing w:val="4"/>
          <w:lang w:val="en-US" w:eastAsia="zh-CN"/>
        </w:rPr>
      </w:pPr>
      <w:r>
        <w:rPr>
          <w:rFonts w:hint="eastAsia" w:ascii="仿宋_GB2312" w:hAnsi="仿宋_GB2312" w:eastAsia="仿宋_GB2312" w:cs="仿宋_GB2312"/>
          <w:spacing w:val="4"/>
          <w:lang w:val="en-US" w:eastAsia="zh-CN"/>
        </w:rPr>
        <w:t xml:space="preserve">学校各部门负责对其使用的资产实施日常管理维护工作，并配备一名或多名专职（兼职）管理人员。 </w:t>
      </w:r>
    </w:p>
    <w:p w14:paraId="55E054A6">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36" w:firstLineChars="200"/>
        <w:jc w:val="both"/>
        <w:textAlignment w:val="baseline"/>
        <w:rPr>
          <w:rFonts w:hint="eastAsia" w:ascii="仿宋_GB2312" w:hAnsi="仿宋_GB2312" w:eastAsia="仿宋_GB2312" w:cs="仿宋_GB2312"/>
          <w:spacing w:val="4"/>
          <w:lang w:val="en-US" w:eastAsia="zh-CN"/>
        </w:rPr>
      </w:pPr>
      <w:r>
        <w:rPr>
          <w:rFonts w:hint="eastAsia" w:ascii="仿宋_GB2312" w:hAnsi="仿宋_GB2312" w:eastAsia="仿宋_GB2312" w:cs="仿宋_GB2312"/>
          <w:spacing w:val="4"/>
          <w:lang w:val="en-US" w:eastAsia="zh-CN"/>
        </w:rPr>
        <w:t>（一）</w:t>
      </w:r>
      <w:r>
        <w:rPr>
          <w:rFonts w:hint="default" w:ascii="仿宋_GB2312" w:hAnsi="仿宋_GB2312" w:eastAsia="仿宋_GB2312" w:cs="仿宋_GB2312"/>
          <w:spacing w:val="4"/>
          <w:lang w:val="en-US" w:eastAsia="zh-CN"/>
        </w:rPr>
        <w:t>严格遵守并执行学校资产管理相关要求；</w:t>
      </w:r>
    </w:p>
    <w:p w14:paraId="59CE99D9">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36" w:firstLineChars="200"/>
        <w:jc w:val="both"/>
        <w:textAlignment w:val="baseline"/>
        <w:rPr>
          <w:rFonts w:hint="default" w:ascii="仿宋_GB2312" w:hAnsi="仿宋_GB2312" w:eastAsia="仿宋_GB2312" w:cs="仿宋_GB2312"/>
          <w:spacing w:val="4"/>
          <w:lang w:val="en-US" w:eastAsia="zh-CN"/>
        </w:rPr>
      </w:pPr>
      <w:r>
        <w:rPr>
          <w:rFonts w:hint="default" w:ascii="仿宋_GB2312" w:hAnsi="仿宋_GB2312" w:eastAsia="仿宋_GB2312" w:cs="仿宋_GB2312"/>
          <w:spacing w:val="4"/>
          <w:lang w:val="en-US" w:eastAsia="zh-CN"/>
        </w:rPr>
        <w:t>（二）熟练掌握信息化流程及资产管理系统的运用；</w:t>
      </w:r>
    </w:p>
    <w:p w14:paraId="790814EB">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36" w:firstLineChars="200"/>
        <w:jc w:val="both"/>
        <w:textAlignment w:val="baseline"/>
        <w:rPr>
          <w:rFonts w:hint="default" w:ascii="仿宋_GB2312" w:hAnsi="仿宋_GB2312" w:eastAsia="仿宋_GB2312" w:cs="仿宋_GB2312"/>
          <w:spacing w:val="4"/>
          <w:lang w:val="en-US" w:eastAsia="zh-CN"/>
        </w:rPr>
      </w:pPr>
      <w:r>
        <w:rPr>
          <w:rFonts w:hint="default" w:ascii="仿宋_GB2312" w:hAnsi="仿宋_GB2312" w:eastAsia="仿宋_GB2312" w:cs="仿宋_GB2312"/>
          <w:spacing w:val="4"/>
          <w:lang w:val="en-US" w:eastAsia="zh-CN"/>
        </w:rPr>
        <w:t>（三）参与部门新增资产的验收工作；</w:t>
      </w:r>
    </w:p>
    <w:p w14:paraId="04A3DA10">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36" w:firstLineChars="200"/>
        <w:jc w:val="both"/>
        <w:textAlignment w:val="baseline"/>
        <w:rPr>
          <w:rFonts w:hint="default" w:ascii="仿宋_GB2312" w:hAnsi="仿宋_GB2312" w:eastAsia="仿宋_GB2312" w:cs="仿宋_GB2312"/>
          <w:spacing w:val="4"/>
          <w:highlight w:val="none"/>
          <w:lang w:val="en-US" w:eastAsia="zh-CN"/>
        </w:rPr>
      </w:pPr>
      <w:r>
        <w:rPr>
          <w:rFonts w:hint="default" w:ascii="仿宋_GB2312" w:hAnsi="仿宋_GB2312" w:eastAsia="仿宋_GB2312" w:cs="仿宋_GB2312"/>
          <w:spacing w:val="4"/>
          <w:lang w:val="en-US" w:eastAsia="zh-CN"/>
        </w:rPr>
        <w:t>（四）</w:t>
      </w:r>
      <w:r>
        <w:rPr>
          <w:rFonts w:hint="eastAsia" w:ascii="仿宋_GB2312" w:hAnsi="仿宋_GB2312" w:eastAsia="仿宋_GB2312" w:cs="仿宋_GB2312"/>
          <w:spacing w:val="4"/>
          <w:highlight w:val="none"/>
          <w:lang w:val="en-US" w:eastAsia="zh-CN"/>
        </w:rPr>
        <w:t>做到详细了解本部门资产情况，</w:t>
      </w:r>
      <w:r>
        <w:rPr>
          <w:rFonts w:hint="default" w:ascii="仿宋_GB2312" w:hAnsi="仿宋_GB2312" w:eastAsia="仿宋_GB2312" w:cs="仿宋_GB2312"/>
          <w:spacing w:val="4"/>
          <w:highlight w:val="none"/>
          <w:lang w:val="en-US" w:eastAsia="zh-CN"/>
        </w:rPr>
        <w:t>办理部门资产变动、维修、报废等手续；</w:t>
      </w:r>
    </w:p>
    <w:p w14:paraId="10035274">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36" w:firstLineChars="200"/>
        <w:jc w:val="both"/>
        <w:textAlignment w:val="baseline"/>
        <w:rPr>
          <w:rFonts w:hint="default" w:ascii="仿宋_GB2312" w:hAnsi="仿宋_GB2312" w:eastAsia="仿宋_GB2312" w:cs="仿宋_GB2312"/>
          <w:spacing w:val="4"/>
          <w:lang w:val="en-US" w:eastAsia="zh-CN"/>
        </w:rPr>
      </w:pPr>
      <w:r>
        <w:rPr>
          <w:rFonts w:hint="default" w:ascii="仿宋_GB2312" w:hAnsi="仿宋_GB2312" w:eastAsia="仿宋_GB2312" w:cs="仿宋_GB2312"/>
          <w:spacing w:val="4"/>
          <w:lang w:val="en-US" w:eastAsia="zh-CN"/>
        </w:rPr>
        <w:t>（五）协助资产管理处人员进行设备卡片粘贴；</w:t>
      </w:r>
    </w:p>
    <w:p w14:paraId="27609BC7">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36" w:firstLineChars="200"/>
        <w:jc w:val="both"/>
        <w:textAlignment w:val="baseline"/>
        <w:rPr>
          <w:rFonts w:hint="default" w:ascii="仿宋_GB2312" w:hAnsi="仿宋_GB2312" w:eastAsia="仿宋_GB2312" w:cs="仿宋_GB2312"/>
          <w:spacing w:val="4"/>
          <w:lang w:val="en-US" w:eastAsia="zh-CN"/>
        </w:rPr>
      </w:pPr>
      <w:r>
        <w:rPr>
          <w:rFonts w:hint="default" w:ascii="仿宋_GB2312" w:hAnsi="仿宋_GB2312" w:eastAsia="仿宋_GB2312" w:cs="仿宋_GB2312"/>
          <w:spacing w:val="4"/>
          <w:lang w:val="en-US" w:eastAsia="zh-CN"/>
        </w:rPr>
        <w:t>（六）盘点、核对部门所属资产使用情况；</w:t>
      </w:r>
    </w:p>
    <w:p w14:paraId="62F3AE83">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36" w:firstLineChars="200"/>
        <w:jc w:val="both"/>
        <w:textAlignment w:val="baseline"/>
        <w:rPr>
          <w:rFonts w:hint="default" w:ascii="仿宋_GB2312" w:hAnsi="仿宋_GB2312" w:eastAsia="仿宋_GB2312" w:cs="仿宋_GB2312"/>
          <w:spacing w:val="4"/>
          <w:highlight w:val="none"/>
          <w:lang w:val="en-US" w:eastAsia="zh-CN"/>
        </w:rPr>
      </w:pPr>
      <w:r>
        <w:rPr>
          <w:rFonts w:hint="default" w:ascii="仿宋_GB2312" w:hAnsi="仿宋_GB2312" w:eastAsia="仿宋_GB2312" w:cs="仿宋_GB2312"/>
          <w:spacing w:val="4"/>
          <w:lang w:val="en-US" w:eastAsia="zh-CN"/>
        </w:rPr>
        <w:t>（七）</w:t>
      </w:r>
      <w:r>
        <w:rPr>
          <w:rFonts w:hint="default" w:ascii="仿宋_GB2312" w:hAnsi="仿宋_GB2312" w:eastAsia="仿宋_GB2312" w:cs="仿宋_GB2312"/>
          <w:spacing w:val="4"/>
          <w:highlight w:val="none"/>
          <w:lang w:val="en-US" w:eastAsia="zh-CN"/>
        </w:rPr>
        <w:t>保管、养护部门所属资产</w:t>
      </w:r>
      <w:r>
        <w:rPr>
          <w:rFonts w:hint="eastAsia" w:ascii="仿宋_GB2312" w:hAnsi="仿宋_GB2312" w:eastAsia="仿宋_GB2312" w:cs="仿宋_GB2312"/>
          <w:spacing w:val="4"/>
          <w:highlight w:val="none"/>
          <w:lang w:val="en-US" w:eastAsia="zh-CN"/>
        </w:rPr>
        <w:t>，做到完整、齐全、无遗失</w:t>
      </w:r>
      <w:r>
        <w:rPr>
          <w:rFonts w:hint="default" w:ascii="仿宋_GB2312" w:hAnsi="仿宋_GB2312" w:eastAsia="仿宋_GB2312" w:cs="仿宋_GB2312"/>
          <w:spacing w:val="4"/>
          <w:highlight w:val="none"/>
          <w:lang w:val="en-US" w:eastAsia="zh-CN"/>
        </w:rPr>
        <w:t>。</w:t>
      </w:r>
    </w:p>
    <w:p w14:paraId="7CABCF49">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center"/>
        <w:textAlignment w:val="baseline"/>
        <w:outlineLvl w:val="0"/>
        <w:rPr>
          <w:rFonts w:hint="eastAsia" w:ascii="黑体" w:hAnsi="黑体" w:eastAsia="黑体" w:cs="黑体"/>
          <w:b/>
          <w:bCs/>
          <w:sz w:val="32"/>
          <w:szCs w:val="32"/>
        </w:rPr>
      </w:pPr>
      <w:r>
        <w:rPr>
          <w:rFonts w:hint="eastAsia" w:ascii="黑体" w:hAnsi="黑体" w:eastAsia="黑体" w:cs="黑体"/>
          <w:b/>
          <w:bCs/>
          <w:sz w:val="32"/>
          <w:szCs w:val="32"/>
        </w:rPr>
        <w:t>第三章</w:t>
      </w:r>
      <w:r>
        <w:rPr>
          <w:rFonts w:hint="eastAsia" w:ascii="黑体" w:hAnsi="黑体" w:eastAsia="黑体" w:cs="黑体"/>
          <w:b/>
          <w:bCs/>
          <w:spacing w:val="15"/>
          <w:sz w:val="32"/>
          <w:szCs w:val="32"/>
        </w:rPr>
        <w:t xml:space="preserve">  </w:t>
      </w:r>
      <w:r>
        <w:rPr>
          <w:rFonts w:hint="eastAsia" w:ascii="黑体" w:hAnsi="黑体" w:eastAsia="黑体" w:cs="黑体"/>
          <w:b/>
          <w:bCs/>
          <w:sz w:val="32"/>
          <w:szCs w:val="32"/>
        </w:rPr>
        <w:t>资产分类</w:t>
      </w:r>
    </w:p>
    <w:p w14:paraId="5B3CD88F">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38" w:firstLineChars="200"/>
        <w:jc w:val="both"/>
        <w:textAlignment w:val="baseline"/>
        <w:rPr>
          <w:rFonts w:hint="eastAsia" w:ascii="仿宋_GB2312" w:hAnsi="仿宋_GB2312" w:eastAsia="仿宋_GB2312" w:cs="仿宋_GB2312"/>
        </w:rPr>
      </w:pPr>
      <w:r>
        <w:rPr>
          <w:rFonts w:hint="eastAsia" w:ascii="仿宋_GB2312" w:hAnsi="仿宋_GB2312" w:eastAsia="仿宋_GB2312" w:cs="仿宋_GB2312"/>
          <w:b/>
          <w:bCs/>
          <w:spacing w:val="4"/>
        </w:rPr>
        <w:t>第</w:t>
      </w:r>
      <w:r>
        <w:rPr>
          <w:rFonts w:hint="eastAsia" w:ascii="仿宋_GB2312" w:hAnsi="仿宋_GB2312" w:eastAsia="仿宋_GB2312" w:cs="仿宋_GB2312"/>
          <w:b/>
          <w:bCs/>
          <w:spacing w:val="4"/>
          <w:lang w:val="en-US" w:eastAsia="zh-CN"/>
        </w:rPr>
        <w:t>七</w:t>
      </w:r>
      <w:r>
        <w:rPr>
          <w:rFonts w:hint="eastAsia" w:ascii="仿宋_GB2312" w:hAnsi="仿宋_GB2312" w:eastAsia="仿宋_GB2312" w:cs="仿宋_GB2312"/>
          <w:b/>
          <w:bCs/>
          <w:spacing w:val="4"/>
        </w:rPr>
        <w:t>条</w:t>
      </w:r>
      <w:r>
        <w:rPr>
          <w:rFonts w:hint="eastAsia" w:ascii="仿宋_GB2312" w:hAnsi="仿宋_GB2312" w:eastAsia="仿宋_GB2312" w:cs="仿宋_GB2312"/>
          <w:spacing w:val="4"/>
        </w:rPr>
        <w:t xml:space="preserve">  学校购置、建设的资产，以及通过捐赠等形</w:t>
      </w:r>
      <w:r>
        <w:rPr>
          <w:rFonts w:hint="eastAsia" w:ascii="仿宋_GB2312" w:hAnsi="仿宋_GB2312" w:eastAsia="仿宋_GB2312" w:cs="仿宋_GB2312"/>
          <w:spacing w:val="3"/>
        </w:rPr>
        <w:t>式取得</w:t>
      </w:r>
      <w:r>
        <w:rPr>
          <w:rFonts w:hint="eastAsia" w:ascii="仿宋_GB2312" w:hAnsi="仿宋_GB2312" w:eastAsia="仿宋_GB2312" w:cs="仿宋_GB2312"/>
          <w:spacing w:val="2"/>
        </w:rPr>
        <w:t>的资产均应纳入资产管理范围。</w:t>
      </w:r>
    </w:p>
    <w:p w14:paraId="73EF7D09">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38" w:firstLineChars="200"/>
        <w:jc w:val="both"/>
        <w:textAlignment w:val="baseline"/>
        <w:rPr>
          <w:rFonts w:hint="default" w:ascii="仿宋_GB2312" w:hAnsi="仿宋_GB2312" w:eastAsia="仿宋_GB2312" w:cs="仿宋_GB2312"/>
          <w:lang w:val="en-US" w:eastAsia="zh-CN"/>
        </w:rPr>
      </w:pPr>
      <w:r>
        <w:rPr>
          <w:rFonts w:hint="eastAsia" w:ascii="仿宋_GB2312" w:hAnsi="仿宋_GB2312" w:eastAsia="仿宋_GB2312" w:cs="仿宋_GB2312"/>
          <w:b/>
          <w:bCs/>
          <w:spacing w:val="4"/>
        </w:rPr>
        <w:t>第</w:t>
      </w:r>
      <w:r>
        <w:rPr>
          <w:rFonts w:hint="eastAsia" w:ascii="仿宋_GB2312" w:hAnsi="仿宋_GB2312" w:eastAsia="仿宋_GB2312" w:cs="仿宋_GB2312"/>
          <w:b/>
          <w:bCs/>
          <w:spacing w:val="4"/>
          <w:lang w:val="en-US" w:eastAsia="zh-CN"/>
        </w:rPr>
        <w:t>八</w:t>
      </w:r>
      <w:r>
        <w:rPr>
          <w:rFonts w:hint="eastAsia" w:ascii="仿宋_GB2312" w:hAnsi="仿宋_GB2312" w:eastAsia="仿宋_GB2312" w:cs="仿宋_GB2312"/>
          <w:b/>
          <w:bCs/>
          <w:spacing w:val="4"/>
        </w:rPr>
        <w:t>条</w:t>
      </w:r>
      <w:r>
        <w:rPr>
          <w:rFonts w:hint="eastAsia" w:ascii="仿宋_GB2312" w:hAnsi="仿宋_GB2312" w:eastAsia="仿宋_GB2312" w:cs="仿宋_GB2312"/>
          <w:spacing w:val="4"/>
        </w:rPr>
        <w:t xml:space="preserve">  按《高等学校固定资产分类及编码》</w:t>
      </w:r>
      <w:r>
        <w:rPr>
          <w:rFonts w:hint="eastAsia" w:ascii="仿宋_GB2312" w:hAnsi="仿宋_GB2312" w:eastAsia="仿宋_GB2312" w:cs="仿宋_GB2312"/>
          <w:spacing w:val="4"/>
          <w:lang w:val="en-US" w:eastAsia="zh-CN"/>
        </w:rPr>
        <w:t>的规定，结合学校实际情况，资产分为十八大类（详见资产管理系统中设备类别及编码）：</w:t>
      </w:r>
    </w:p>
    <w:p w14:paraId="1F9F9F67">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36" w:firstLineChars="200"/>
        <w:jc w:val="both"/>
        <w:textAlignment w:val="baseline"/>
        <w:rPr>
          <w:rFonts w:hint="eastAsia" w:ascii="仿宋_GB2312" w:hAnsi="仿宋_GB2312" w:eastAsia="仿宋_GB2312" w:cs="仿宋_GB2312"/>
        </w:rPr>
      </w:pPr>
      <w:r>
        <w:rPr>
          <w:rFonts w:hint="eastAsia" w:ascii="仿宋_GB2312" w:hAnsi="仿宋_GB2312" w:eastAsia="仿宋_GB2312" w:cs="仿宋_GB2312"/>
          <w:spacing w:val="4"/>
        </w:rPr>
        <w:t>（一）房屋及构筑物；</w:t>
      </w:r>
    </w:p>
    <w:p w14:paraId="7F13B7FD">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36" w:firstLineChars="200"/>
        <w:jc w:val="both"/>
        <w:textAlignment w:val="baseline"/>
        <w:rPr>
          <w:rFonts w:hint="eastAsia" w:ascii="仿宋_GB2312" w:hAnsi="仿宋_GB2312" w:eastAsia="仿宋_GB2312" w:cs="仿宋_GB2312"/>
        </w:rPr>
      </w:pPr>
      <w:r>
        <w:rPr>
          <w:rFonts w:hint="eastAsia" w:ascii="仿宋_GB2312" w:hAnsi="仿宋_GB2312" w:eastAsia="仿宋_GB2312" w:cs="仿宋_GB2312"/>
          <w:spacing w:val="4"/>
        </w:rPr>
        <w:t>（二）土地及植物；</w:t>
      </w:r>
    </w:p>
    <w:p w14:paraId="38BFA4C4">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36" w:firstLineChars="200"/>
        <w:jc w:val="both"/>
        <w:textAlignment w:val="baseline"/>
        <w:rPr>
          <w:rFonts w:hint="eastAsia" w:ascii="仿宋_GB2312" w:hAnsi="仿宋_GB2312" w:eastAsia="仿宋_GB2312" w:cs="仿宋_GB2312"/>
          <w:sz w:val="21"/>
        </w:rPr>
      </w:pPr>
      <w:r>
        <w:rPr>
          <w:rFonts w:hint="eastAsia" w:ascii="仿宋_GB2312" w:hAnsi="仿宋_GB2312" w:eastAsia="仿宋_GB2312" w:cs="仿宋_GB2312"/>
          <w:spacing w:val="4"/>
        </w:rPr>
        <w:t>（三）仪器仪表；</w:t>
      </w:r>
    </w:p>
    <w:p w14:paraId="7EB918B0">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36" w:firstLineChars="200"/>
        <w:jc w:val="both"/>
        <w:textAlignment w:val="baseline"/>
        <w:rPr>
          <w:rFonts w:hint="eastAsia" w:ascii="仿宋_GB2312" w:hAnsi="仿宋_GB2312" w:eastAsia="仿宋_GB2312" w:cs="仿宋_GB2312"/>
        </w:rPr>
      </w:pPr>
      <w:r>
        <w:rPr>
          <w:rFonts w:hint="eastAsia" w:ascii="仿宋_GB2312" w:hAnsi="仿宋_GB2312" w:eastAsia="仿宋_GB2312" w:cs="仿宋_GB2312"/>
          <w:spacing w:val="4"/>
        </w:rPr>
        <w:t>（四）机电设备；</w:t>
      </w:r>
    </w:p>
    <w:p w14:paraId="0C25711D">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36" w:firstLineChars="200"/>
        <w:jc w:val="both"/>
        <w:textAlignment w:val="baseline"/>
        <w:rPr>
          <w:rFonts w:hint="eastAsia" w:ascii="仿宋_GB2312" w:hAnsi="仿宋_GB2312" w:eastAsia="仿宋_GB2312" w:cs="仿宋_GB2312"/>
        </w:rPr>
      </w:pPr>
      <w:r>
        <w:rPr>
          <w:rFonts w:hint="eastAsia" w:ascii="仿宋_GB2312" w:hAnsi="仿宋_GB2312" w:eastAsia="仿宋_GB2312" w:cs="仿宋_GB2312"/>
          <w:spacing w:val="4"/>
        </w:rPr>
        <w:t>（五）电子设备；</w:t>
      </w:r>
    </w:p>
    <w:p w14:paraId="694AF680">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36" w:firstLineChars="200"/>
        <w:jc w:val="both"/>
        <w:textAlignment w:val="baseline"/>
        <w:rPr>
          <w:rFonts w:hint="eastAsia" w:ascii="仿宋_GB2312" w:hAnsi="仿宋_GB2312" w:eastAsia="仿宋_GB2312" w:cs="仿宋_GB2312"/>
        </w:rPr>
      </w:pPr>
      <w:r>
        <w:rPr>
          <w:rFonts w:hint="eastAsia" w:ascii="仿宋_GB2312" w:hAnsi="仿宋_GB2312" w:eastAsia="仿宋_GB2312" w:cs="仿宋_GB2312"/>
          <w:spacing w:val="4"/>
        </w:rPr>
        <w:t>（六）印刷机械；</w:t>
      </w:r>
    </w:p>
    <w:p w14:paraId="66D647CB">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36" w:firstLineChars="200"/>
        <w:jc w:val="both"/>
        <w:textAlignment w:val="baseline"/>
        <w:rPr>
          <w:rFonts w:hint="eastAsia" w:ascii="仿宋_GB2312" w:hAnsi="仿宋_GB2312" w:eastAsia="仿宋_GB2312" w:cs="仿宋_GB2312"/>
        </w:rPr>
      </w:pPr>
      <w:r>
        <w:rPr>
          <w:rFonts w:hint="eastAsia" w:ascii="仿宋_GB2312" w:hAnsi="仿宋_GB2312" w:eastAsia="仿宋_GB2312" w:cs="仿宋_GB2312"/>
          <w:spacing w:val="4"/>
        </w:rPr>
        <w:t>（七）卫生医疗器械；</w:t>
      </w:r>
    </w:p>
    <w:p w14:paraId="2F5D61FF">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36" w:firstLineChars="200"/>
        <w:jc w:val="both"/>
        <w:textAlignment w:val="baseline"/>
        <w:rPr>
          <w:rFonts w:hint="eastAsia" w:ascii="仿宋_GB2312" w:hAnsi="仿宋_GB2312" w:eastAsia="仿宋_GB2312" w:cs="仿宋_GB2312"/>
        </w:rPr>
      </w:pPr>
      <w:r>
        <w:rPr>
          <w:rFonts w:hint="eastAsia" w:ascii="仿宋_GB2312" w:hAnsi="仿宋_GB2312" w:eastAsia="仿宋_GB2312" w:cs="仿宋_GB2312"/>
          <w:spacing w:val="4"/>
        </w:rPr>
        <w:t>（八）文体设备；</w:t>
      </w:r>
    </w:p>
    <w:p w14:paraId="4A17AAFB">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36" w:firstLineChars="200"/>
        <w:jc w:val="both"/>
        <w:textAlignment w:val="baseline"/>
        <w:rPr>
          <w:rFonts w:hint="eastAsia" w:ascii="仿宋_GB2312" w:hAnsi="仿宋_GB2312" w:eastAsia="仿宋_GB2312" w:cs="仿宋_GB2312"/>
        </w:rPr>
      </w:pPr>
      <w:r>
        <w:rPr>
          <w:rFonts w:hint="eastAsia" w:ascii="仿宋_GB2312" w:hAnsi="仿宋_GB2312" w:eastAsia="仿宋_GB2312" w:cs="仿宋_GB2312"/>
          <w:spacing w:val="4"/>
        </w:rPr>
        <w:t>（九）标本模型；</w:t>
      </w:r>
    </w:p>
    <w:p w14:paraId="1EA82CAA">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04" w:firstLineChars="200"/>
        <w:jc w:val="both"/>
        <w:textAlignment w:val="baseline"/>
        <w:rPr>
          <w:rFonts w:hint="eastAsia" w:ascii="仿宋_GB2312" w:hAnsi="仿宋_GB2312" w:eastAsia="仿宋_GB2312" w:cs="仿宋_GB2312"/>
        </w:rPr>
      </w:pPr>
      <w:r>
        <w:rPr>
          <w:rFonts w:hint="eastAsia" w:ascii="仿宋_GB2312" w:hAnsi="仿宋_GB2312" w:eastAsia="仿宋_GB2312" w:cs="仿宋_GB2312"/>
          <w:spacing w:val="-4"/>
        </w:rPr>
        <w:t>（十）文物及陈列品；</w:t>
      </w:r>
      <w:r>
        <w:rPr>
          <w:rFonts w:hint="eastAsia" w:ascii="仿宋_GB2312" w:hAnsi="仿宋_GB2312" w:eastAsia="仿宋_GB2312" w:cs="仿宋_GB2312"/>
        </w:rPr>
        <w:t xml:space="preserve"> </w:t>
      </w:r>
    </w:p>
    <w:p w14:paraId="66E736B0">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36" w:firstLineChars="200"/>
        <w:jc w:val="both"/>
        <w:textAlignment w:val="baseline"/>
        <w:rPr>
          <w:rFonts w:hint="eastAsia" w:ascii="仿宋_GB2312" w:hAnsi="仿宋_GB2312" w:eastAsia="仿宋_GB2312" w:cs="仿宋_GB2312"/>
        </w:rPr>
      </w:pPr>
      <w:r>
        <w:rPr>
          <w:rFonts w:hint="eastAsia" w:ascii="仿宋_GB2312" w:hAnsi="仿宋_GB2312" w:eastAsia="仿宋_GB2312" w:cs="仿宋_GB2312"/>
          <w:spacing w:val="4"/>
        </w:rPr>
        <w:t>（十一）图书；</w:t>
      </w:r>
    </w:p>
    <w:p w14:paraId="3B2E51A6">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12" w:firstLineChars="200"/>
        <w:jc w:val="both"/>
        <w:textAlignment w:val="baseline"/>
        <w:rPr>
          <w:rFonts w:hint="eastAsia" w:ascii="仿宋_GB2312" w:hAnsi="仿宋_GB2312" w:eastAsia="仿宋_GB2312" w:cs="仿宋_GB2312"/>
          <w:spacing w:val="1"/>
        </w:rPr>
      </w:pPr>
      <w:r>
        <w:rPr>
          <w:rFonts w:hint="eastAsia" w:ascii="仿宋_GB2312" w:hAnsi="仿宋_GB2312" w:eastAsia="仿宋_GB2312" w:cs="仿宋_GB2312"/>
          <w:spacing w:val="-2"/>
        </w:rPr>
        <w:t>（十二）工具、量具和器具；</w:t>
      </w:r>
      <w:r>
        <w:rPr>
          <w:rFonts w:hint="eastAsia" w:ascii="仿宋_GB2312" w:hAnsi="仿宋_GB2312" w:eastAsia="仿宋_GB2312" w:cs="仿宋_GB2312"/>
          <w:spacing w:val="1"/>
        </w:rPr>
        <w:t xml:space="preserve"> </w:t>
      </w:r>
    </w:p>
    <w:p w14:paraId="7DBD0F8E">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36" w:firstLineChars="200"/>
        <w:jc w:val="both"/>
        <w:textAlignment w:val="baseline"/>
        <w:rPr>
          <w:rFonts w:hint="eastAsia" w:ascii="仿宋_GB2312" w:hAnsi="仿宋_GB2312" w:eastAsia="仿宋_GB2312" w:cs="仿宋_GB2312"/>
        </w:rPr>
      </w:pPr>
      <w:r>
        <w:rPr>
          <w:rFonts w:hint="eastAsia" w:ascii="仿宋_GB2312" w:hAnsi="仿宋_GB2312" w:eastAsia="仿宋_GB2312" w:cs="仿宋_GB2312"/>
          <w:spacing w:val="4"/>
        </w:rPr>
        <w:t>（十三）家具；</w:t>
      </w:r>
    </w:p>
    <w:p w14:paraId="07556B75">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04" w:firstLineChars="200"/>
        <w:jc w:val="both"/>
        <w:textAlignment w:val="baseline"/>
        <w:rPr>
          <w:rFonts w:hint="eastAsia" w:ascii="仿宋_GB2312" w:hAnsi="仿宋_GB2312" w:eastAsia="仿宋_GB2312" w:cs="仿宋_GB2312"/>
          <w:spacing w:val="8"/>
        </w:rPr>
      </w:pPr>
      <w:r>
        <w:rPr>
          <w:rFonts w:hint="eastAsia" w:ascii="仿宋_GB2312" w:hAnsi="仿宋_GB2312" w:eastAsia="仿宋_GB2312" w:cs="仿宋_GB2312"/>
          <w:spacing w:val="-4"/>
        </w:rPr>
        <w:t>（十四）行政办公设备；</w:t>
      </w:r>
      <w:r>
        <w:rPr>
          <w:rFonts w:hint="eastAsia" w:ascii="仿宋_GB2312" w:hAnsi="仿宋_GB2312" w:eastAsia="仿宋_GB2312" w:cs="仿宋_GB2312"/>
          <w:spacing w:val="8"/>
        </w:rPr>
        <w:t xml:space="preserve"> </w:t>
      </w:r>
    </w:p>
    <w:p w14:paraId="25AB3D5B">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36" w:firstLineChars="200"/>
        <w:jc w:val="both"/>
        <w:textAlignment w:val="baseline"/>
        <w:rPr>
          <w:rFonts w:hint="eastAsia" w:ascii="仿宋_GB2312" w:hAnsi="仿宋_GB2312" w:eastAsia="仿宋_GB2312" w:cs="仿宋_GB2312"/>
        </w:rPr>
      </w:pPr>
      <w:r>
        <w:rPr>
          <w:rFonts w:hint="eastAsia" w:ascii="仿宋_GB2312" w:hAnsi="仿宋_GB2312" w:eastAsia="仿宋_GB2312" w:cs="仿宋_GB2312"/>
          <w:spacing w:val="4"/>
        </w:rPr>
        <w:t>（十五）被服装具；</w:t>
      </w:r>
    </w:p>
    <w:p w14:paraId="79B6BBC0">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36" w:firstLineChars="200"/>
        <w:jc w:val="both"/>
        <w:textAlignment w:val="baseline"/>
        <w:rPr>
          <w:rFonts w:hint="eastAsia" w:ascii="仿宋_GB2312" w:hAnsi="仿宋_GB2312" w:eastAsia="仿宋_GB2312" w:cs="仿宋_GB2312"/>
          <w:spacing w:val="4"/>
          <w:lang w:eastAsia="zh-CN"/>
        </w:rPr>
      </w:pPr>
      <w:r>
        <w:rPr>
          <w:rFonts w:hint="eastAsia" w:ascii="仿宋_GB2312" w:hAnsi="仿宋_GB2312" w:eastAsia="仿宋_GB2312" w:cs="仿宋_GB2312"/>
          <w:spacing w:val="4"/>
        </w:rPr>
        <w:t>（十六）牲畜</w:t>
      </w:r>
      <w:r>
        <w:rPr>
          <w:rFonts w:hint="eastAsia" w:ascii="仿宋_GB2312" w:hAnsi="仿宋_GB2312" w:eastAsia="仿宋_GB2312" w:cs="仿宋_GB2312"/>
          <w:spacing w:val="4"/>
          <w:lang w:eastAsia="zh-CN"/>
        </w:rPr>
        <w:t>；</w:t>
      </w:r>
    </w:p>
    <w:p w14:paraId="4912C848">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36" w:firstLineChars="200"/>
        <w:jc w:val="both"/>
        <w:textAlignment w:val="baseline"/>
        <w:rPr>
          <w:rFonts w:hint="eastAsia" w:ascii="仿宋_GB2312" w:hAnsi="仿宋_GB2312" w:eastAsia="仿宋_GB2312" w:cs="仿宋_GB2312"/>
          <w:spacing w:val="4"/>
          <w:lang w:val="en-US" w:eastAsia="zh-CN"/>
        </w:rPr>
      </w:pPr>
      <w:r>
        <w:rPr>
          <w:rFonts w:hint="eastAsia" w:ascii="仿宋_GB2312" w:hAnsi="仿宋_GB2312" w:eastAsia="仿宋_GB2312" w:cs="仿宋_GB2312"/>
          <w:spacing w:val="4"/>
          <w:lang w:eastAsia="zh-CN"/>
        </w:rPr>
        <w:t>（</w:t>
      </w:r>
      <w:r>
        <w:rPr>
          <w:rFonts w:hint="eastAsia" w:ascii="仿宋_GB2312" w:hAnsi="仿宋_GB2312" w:eastAsia="仿宋_GB2312" w:cs="仿宋_GB2312"/>
          <w:spacing w:val="4"/>
          <w:lang w:val="en-US" w:eastAsia="zh-CN"/>
        </w:rPr>
        <w:t>十七）无形资产；</w:t>
      </w:r>
    </w:p>
    <w:p w14:paraId="40A19801">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36" w:firstLineChars="200"/>
        <w:jc w:val="both"/>
        <w:textAlignment w:val="baseline"/>
        <w:rPr>
          <w:rFonts w:hint="default" w:ascii="仿宋_GB2312" w:hAnsi="仿宋_GB2312" w:eastAsia="仿宋_GB2312" w:cs="仿宋_GB2312"/>
          <w:spacing w:val="4"/>
          <w:lang w:val="en-US" w:eastAsia="zh-CN"/>
        </w:rPr>
      </w:pPr>
      <w:r>
        <w:rPr>
          <w:rFonts w:hint="eastAsia" w:ascii="仿宋_GB2312" w:hAnsi="仿宋_GB2312" w:eastAsia="仿宋_GB2312" w:cs="仿宋_GB2312"/>
          <w:spacing w:val="4"/>
          <w:lang w:val="en-US" w:eastAsia="zh-CN"/>
        </w:rPr>
        <w:t>（十八）低值耐用品。</w:t>
      </w:r>
    </w:p>
    <w:p w14:paraId="5EA9297C">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center"/>
        <w:textAlignment w:val="baseline"/>
        <w:outlineLvl w:val="0"/>
        <w:rPr>
          <w:rFonts w:hint="eastAsia" w:ascii="黑体" w:hAnsi="黑体" w:eastAsia="黑体" w:cs="黑体"/>
          <w:b/>
          <w:bCs/>
          <w:sz w:val="32"/>
          <w:szCs w:val="32"/>
        </w:rPr>
      </w:pPr>
      <w:r>
        <w:rPr>
          <w:rFonts w:hint="eastAsia" w:ascii="黑体" w:hAnsi="黑体" w:eastAsia="黑体" w:cs="黑体"/>
          <w:b/>
          <w:bCs/>
          <w:sz w:val="32"/>
          <w:szCs w:val="32"/>
        </w:rPr>
        <w:t>第四章</w:t>
      </w:r>
      <w:r>
        <w:rPr>
          <w:rFonts w:hint="eastAsia" w:ascii="黑体" w:hAnsi="黑体" w:eastAsia="黑体" w:cs="黑体"/>
          <w:b/>
          <w:bCs/>
          <w:spacing w:val="15"/>
          <w:sz w:val="32"/>
          <w:szCs w:val="32"/>
        </w:rPr>
        <w:t xml:space="preserve">  </w:t>
      </w:r>
      <w:r>
        <w:rPr>
          <w:rFonts w:hint="eastAsia" w:ascii="黑体" w:hAnsi="黑体" w:eastAsia="黑体" w:cs="黑体"/>
          <w:b/>
          <w:bCs/>
          <w:sz w:val="32"/>
          <w:szCs w:val="32"/>
        </w:rPr>
        <w:t>资产增加</w:t>
      </w:r>
    </w:p>
    <w:p w14:paraId="4B09D1DF">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30" w:firstLineChars="200"/>
        <w:jc w:val="both"/>
        <w:textAlignment w:val="baseline"/>
        <w:rPr>
          <w:rFonts w:hint="eastAsia" w:ascii="仿宋_GB2312" w:hAnsi="仿宋_GB2312" w:eastAsia="仿宋_GB2312" w:cs="仿宋_GB2312"/>
        </w:rPr>
      </w:pPr>
      <w:r>
        <w:rPr>
          <w:rFonts w:hint="eastAsia" w:ascii="仿宋_GB2312" w:hAnsi="仿宋_GB2312" w:eastAsia="仿宋_GB2312" w:cs="仿宋_GB2312"/>
          <w:b/>
          <w:bCs/>
          <w:spacing w:val="2"/>
        </w:rPr>
        <w:t>第</w:t>
      </w:r>
      <w:r>
        <w:rPr>
          <w:rFonts w:hint="eastAsia" w:ascii="仿宋_GB2312" w:hAnsi="仿宋_GB2312" w:eastAsia="仿宋_GB2312" w:cs="仿宋_GB2312"/>
          <w:b/>
          <w:bCs/>
          <w:spacing w:val="2"/>
          <w:lang w:val="en-US" w:eastAsia="zh-CN"/>
        </w:rPr>
        <w:t>九</w:t>
      </w:r>
      <w:r>
        <w:rPr>
          <w:rFonts w:hint="eastAsia" w:ascii="仿宋_GB2312" w:hAnsi="仿宋_GB2312" w:eastAsia="仿宋_GB2312" w:cs="仿宋_GB2312"/>
          <w:b/>
          <w:bCs/>
          <w:spacing w:val="2"/>
        </w:rPr>
        <w:t>条</w:t>
      </w:r>
      <w:r>
        <w:rPr>
          <w:rFonts w:hint="eastAsia" w:ascii="仿宋_GB2312" w:hAnsi="仿宋_GB2312" w:eastAsia="仿宋_GB2312" w:cs="仿宋_GB2312"/>
          <w:spacing w:val="2"/>
        </w:rPr>
        <w:t xml:space="preserve">  资产增加业务流程</w:t>
      </w:r>
    </w:p>
    <w:p w14:paraId="0881D7F1">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40" w:firstLineChars="200"/>
        <w:jc w:val="both"/>
        <w:textAlignment w:val="baseline"/>
        <w:rPr>
          <w:rFonts w:hint="eastAsia" w:ascii="仿宋_GB2312" w:hAnsi="仿宋_GB2312" w:eastAsia="仿宋_GB2312" w:cs="仿宋_GB2312"/>
          <w:highlight w:val="none"/>
        </w:rPr>
      </w:pPr>
      <w:r>
        <w:rPr>
          <w:rFonts w:hint="eastAsia" w:ascii="仿宋_GB2312" w:hAnsi="仿宋_GB2312" w:eastAsia="仿宋_GB2312" w:cs="仿宋_GB2312"/>
          <w:spacing w:val="5"/>
        </w:rPr>
        <w:t>（一）申购：</w:t>
      </w:r>
      <w:r>
        <w:rPr>
          <w:rFonts w:hint="eastAsia" w:ascii="仿宋_GB2312" w:hAnsi="仿宋_GB2312" w:eastAsia="仿宋_GB2312" w:cs="仿宋_GB2312"/>
          <w:spacing w:val="5"/>
          <w:highlight w:val="none"/>
        </w:rPr>
        <w:t>各部门申请新的资产设备时</w:t>
      </w:r>
      <w:r>
        <w:rPr>
          <w:rFonts w:hint="eastAsia" w:ascii="仿宋_GB2312" w:hAnsi="仿宋_GB2312" w:eastAsia="仿宋_GB2312" w:cs="仿宋_GB2312"/>
          <w:spacing w:val="5"/>
          <w:highlight w:val="none"/>
          <w:lang w:val="en-US" w:eastAsia="zh-CN"/>
        </w:rPr>
        <w:t>需填写</w:t>
      </w:r>
      <w:r>
        <w:rPr>
          <w:rFonts w:hint="eastAsia" w:ascii="仿宋_GB2312" w:hAnsi="仿宋_GB2312" w:eastAsia="仿宋_GB2312" w:cs="仿宋_GB2312"/>
          <w:spacing w:val="5"/>
          <w:highlight w:val="none"/>
          <w:lang w:eastAsia="zh-CN"/>
        </w:rPr>
        <w:t>《</w:t>
      </w:r>
      <w:r>
        <w:rPr>
          <w:rFonts w:hint="eastAsia" w:ascii="仿宋_GB2312" w:hAnsi="仿宋_GB2312" w:eastAsia="仿宋_GB2312" w:cs="仿宋_GB2312"/>
          <w:spacing w:val="5"/>
          <w:highlight w:val="none"/>
          <w:lang w:val="en-US" w:eastAsia="zh-CN"/>
        </w:rPr>
        <w:t>请购单》（附件1）</w:t>
      </w:r>
      <w:r>
        <w:rPr>
          <w:rFonts w:hint="eastAsia" w:ascii="仿宋_GB2312" w:hAnsi="仿宋_GB2312" w:eastAsia="仿宋_GB2312" w:cs="仿宋_GB2312"/>
          <w:spacing w:val="5"/>
          <w:highlight w:val="none"/>
        </w:rPr>
        <w:t>，请购</w:t>
      </w:r>
      <w:r>
        <w:rPr>
          <w:rFonts w:hint="eastAsia" w:ascii="仿宋_GB2312" w:hAnsi="仿宋_GB2312" w:eastAsia="仿宋_GB2312" w:cs="仿宋_GB2312"/>
          <w:spacing w:val="5"/>
          <w:highlight w:val="none"/>
          <w:lang w:val="en-US" w:eastAsia="zh-CN"/>
        </w:rPr>
        <w:t>或签呈在信息系统进行线上</w:t>
      </w:r>
      <w:r>
        <w:rPr>
          <w:rFonts w:hint="eastAsia" w:ascii="仿宋_GB2312" w:hAnsi="仿宋_GB2312" w:eastAsia="仿宋_GB2312" w:cs="仿宋_GB2312"/>
          <w:spacing w:val="5"/>
          <w:highlight w:val="none"/>
        </w:rPr>
        <w:t>审批流程</w:t>
      </w:r>
      <w:r>
        <w:rPr>
          <w:rFonts w:hint="eastAsia" w:ascii="仿宋_GB2312" w:hAnsi="仿宋_GB2312" w:eastAsia="仿宋_GB2312" w:cs="仿宋_GB2312"/>
          <w:spacing w:val="5"/>
          <w:highlight w:val="none"/>
          <w:lang w:val="en-US" w:eastAsia="zh-CN"/>
        </w:rPr>
        <w:t>时</w:t>
      </w:r>
      <w:r>
        <w:rPr>
          <w:rFonts w:hint="eastAsia" w:ascii="仿宋_GB2312" w:hAnsi="仿宋_GB2312" w:eastAsia="仿宋_GB2312" w:cs="仿宋_GB2312"/>
          <w:spacing w:val="5"/>
          <w:highlight w:val="none"/>
        </w:rPr>
        <w:t>必</w:t>
      </w:r>
      <w:r>
        <w:rPr>
          <w:rFonts w:hint="eastAsia" w:ascii="仿宋_GB2312" w:hAnsi="仿宋_GB2312" w:eastAsia="仿宋_GB2312" w:cs="仿宋_GB2312"/>
          <w:spacing w:val="4"/>
          <w:highlight w:val="none"/>
        </w:rPr>
        <w:t>须会办资产管理处并出具意见，无资产管理处签字确认的请购签</w:t>
      </w:r>
      <w:r>
        <w:rPr>
          <w:rFonts w:hint="eastAsia" w:ascii="仿宋_GB2312" w:hAnsi="仿宋_GB2312" w:eastAsia="仿宋_GB2312" w:cs="仿宋_GB2312"/>
          <w:spacing w:val="2"/>
          <w:highlight w:val="none"/>
        </w:rPr>
        <w:t>呈不得进入采购程序。</w:t>
      </w:r>
    </w:p>
    <w:p w14:paraId="714C5E13">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36" w:firstLineChars="200"/>
        <w:jc w:val="both"/>
        <w:textAlignment w:val="baseline"/>
        <w:rPr>
          <w:rFonts w:hint="eastAsia" w:ascii="仿宋_GB2312" w:hAnsi="仿宋_GB2312" w:eastAsia="仿宋_GB2312" w:cs="仿宋_GB2312"/>
          <w:spacing w:val="4"/>
        </w:rPr>
      </w:pPr>
      <w:r>
        <w:rPr>
          <w:rFonts w:hint="eastAsia" w:ascii="仿宋_GB2312" w:hAnsi="仿宋_GB2312" w:eastAsia="仿宋_GB2312" w:cs="仿宋_GB2312"/>
          <w:spacing w:val="4"/>
        </w:rPr>
        <w:t>1.资产管理处负责人要根据申购部门现有资产的数量及使用情况，判断是否需要新增；</w:t>
      </w:r>
    </w:p>
    <w:p w14:paraId="373B57A8">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36"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spacing w:val="4"/>
        </w:rPr>
        <w:t>2.资产管理处负责人审批时，要认真核查请购签呈的附件内容</w:t>
      </w:r>
      <w:r>
        <w:rPr>
          <w:rFonts w:hint="eastAsia" w:ascii="仿宋_GB2312" w:hAnsi="仿宋_GB2312" w:eastAsia="仿宋_GB2312" w:cs="仿宋_GB2312"/>
          <w:spacing w:val="4"/>
          <w:lang w:eastAsia="zh-CN"/>
        </w:rPr>
        <w:t>。</w:t>
      </w:r>
    </w:p>
    <w:p w14:paraId="4ADCA97E">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16" w:firstLineChars="200"/>
        <w:jc w:val="both"/>
        <w:textAlignment w:val="baseline"/>
        <w:rPr>
          <w:rFonts w:hint="eastAsia" w:ascii="仿宋_GB2312" w:hAnsi="仿宋_GB2312" w:eastAsia="仿宋_GB2312" w:cs="仿宋_GB2312"/>
          <w:spacing w:val="4"/>
        </w:rPr>
      </w:pPr>
      <w:r>
        <w:rPr>
          <w:rFonts w:hint="eastAsia" w:ascii="仿宋_GB2312" w:hAnsi="仿宋_GB2312" w:eastAsia="仿宋_GB2312" w:cs="仿宋_GB2312"/>
          <w:spacing w:val="-1"/>
        </w:rPr>
        <w:t>（二）请购单维护:资产管理处人员根据采购合同清单（销货</w:t>
      </w:r>
      <w:r>
        <w:rPr>
          <w:rFonts w:hint="eastAsia" w:ascii="仿宋_GB2312" w:hAnsi="仿宋_GB2312" w:eastAsia="仿宋_GB2312" w:cs="仿宋_GB2312"/>
          <w:spacing w:val="4"/>
        </w:rPr>
        <w:t>清单）在资产管理系统中录入采购清单明细。</w:t>
      </w:r>
    </w:p>
    <w:p w14:paraId="6B2BC9EA">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36" w:firstLineChars="200"/>
        <w:jc w:val="both"/>
        <w:textAlignment w:val="baseline"/>
        <w:rPr>
          <w:rFonts w:hint="eastAsia" w:ascii="仿宋_GB2312" w:hAnsi="仿宋_GB2312" w:eastAsia="仿宋_GB2312" w:cs="仿宋_GB2312"/>
          <w:spacing w:val="4"/>
        </w:rPr>
      </w:pPr>
      <w:r>
        <w:rPr>
          <w:rFonts w:hint="eastAsia" w:ascii="仿宋_GB2312" w:hAnsi="仿宋_GB2312" w:eastAsia="仿宋_GB2312" w:cs="仿宋_GB2312"/>
          <w:spacing w:val="4"/>
        </w:rPr>
        <w:t>1.清单明细录入时，应选择正确的物料分类编码并将其分配到所属组织即可调用；</w:t>
      </w:r>
    </w:p>
    <w:p w14:paraId="2E42170C">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36" w:firstLineChars="200"/>
        <w:jc w:val="both"/>
        <w:textAlignment w:val="baseline"/>
        <w:rPr>
          <w:rFonts w:hint="eastAsia" w:ascii="仿宋_GB2312" w:hAnsi="仿宋_GB2312" w:eastAsia="仿宋_GB2312" w:cs="仿宋_GB2312"/>
          <w:spacing w:val="4"/>
          <w:highlight w:val="none"/>
        </w:rPr>
      </w:pPr>
      <w:r>
        <w:rPr>
          <w:rFonts w:hint="eastAsia" w:ascii="仿宋_GB2312" w:hAnsi="仿宋_GB2312" w:eastAsia="仿宋_GB2312" w:cs="仿宋_GB2312"/>
          <w:spacing w:val="4"/>
        </w:rPr>
        <w:t>2.需新增物料编码时，要根据物料属性选择好分类，分配到所属组织方可调用</w:t>
      </w:r>
      <w:r>
        <w:rPr>
          <w:rFonts w:hint="eastAsia" w:ascii="仿宋_GB2312" w:hAnsi="仿宋_GB2312" w:eastAsia="仿宋_GB2312" w:cs="仿宋_GB2312"/>
          <w:spacing w:val="4"/>
          <w:highlight w:val="none"/>
        </w:rPr>
        <w:t>；选择主计量单位时，</w:t>
      </w:r>
      <w:r>
        <w:rPr>
          <w:rFonts w:hint="eastAsia" w:ascii="仿宋_GB2312" w:hAnsi="仿宋_GB2312" w:eastAsia="仿宋_GB2312" w:cs="仿宋_GB2312"/>
          <w:spacing w:val="4"/>
          <w:highlight w:val="none"/>
          <w:lang w:val="en-US" w:eastAsia="zh-CN"/>
        </w:rPr>
        <w:t>按物料实际情况进行</w:t>
      </w:r>
      <w:r>
        <w:rPr>
          <w:rFonts w:hint="eastAsia" w:ascii="仿宋_GB2312" w:hAnsi="仿宋_GB2312" w:eastAsia="仿宋_GB2312" w:cs="仿宋_GB2312"/>
          <w:spacing w:val="4"/>
          <w:highlight w:val="none"/>
        </w:rPr>
        <w:t>最小计量单位选择</w:t>
      </w:r>
      <w:r>
        <w:rPr>
          <w:rFonts w:hint="eastAsia" w:ascii="仿宋_GB2312" w:hAnsi="仿宋_GB2312" w:eastAsia="仿宋_GB2312" w:cs="仿宋_GB2312"/>
          <w:spacing w:val="4"/>
          <w:highlight w:val="none"/>
          <w:lang w:eastAsia="zh-CN"/>
        </w:rPr>
        <w:t>。</w:t>
      </w:r>
    </w:p>
    <w:p w14:paraId="4D8FC914">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40" w:firstLineChars="200"/>
        <w:jc w:val="both"/>
        <w:textAlignment w:val="baseline"/>
        <w:rPr>
          <w:rFonts w:hint="eastAsia" w:ascii="仿宋_GB2312" w:hAnsi="仿宋_GB2312" w:eastAsia="仿宋_GB2312" w:cs="仿宋_GB2312"/>
          <w:spacing w:val="5"/>
        </w:rPr>
      </w:pPr>
      <w:r>
        <w:rPr>
          <w:rFonts w:hint="eastAsia" w:ascii="仿宋_GB2312" w:hAnsi="仿宋_GB2312" w:eastAsia="仿宋_GB2312" w:cs="仿宋_GB2312"/>
          <w:spacing w:val="5"/>
        </w:rPr>
        <w:t>（三）验收：资产验收按照本管理办法第五章相关内容执行</w:t>
      </w:r>
      <w:r>
        <w:rPr>
          <w:rFonts w:hint="eastAsia" w:ascii="仿宋_GB2312" w:hAnsi="仿宋_GB2312" w:eastAsia="仿宋_GB2312" w:cs="仿宋_GB2312"/>
          <w:spacing w:val="5"/>
          <w:lang w:eastAsia="zh-CN"/>
        </w:rPr>
        <w:t>，</w:t>
      </w:r>
      <w:r>
        <w:rPr>
          <w:rFonts w:hint="eastAsia" w:ascii="仿宋_GB2312" w:hAnsi="仿宋_GB2312" w:eastAsia="仿宋_GB2312" w:cs="仿宋_GB2312"/>
          <w:spacing w:val="5"/>
        </w:rPr>
        <w:t>验收完毕后，验收小组人员共同签署《资产验收报告》（</w:t>
      </w:r>
      <w:r>
        <w:rPr>
          <w:rFonts w:hint="eastAsia" w:ascii="仿宋_GB2312" w:hAnsi="仿宋_GB2312" w:eastAsia="仿宋_GB2312" w:cs="仿宋_GB2312"/>
          <w:spacing w:val="5"/>
          <w:lang w:val="en-US" w:eastAsia="zh-CN"/>
        </w:rPr>
        <w:t>详</w:t>
      </w:r>
      <w:r>
        <w:rPr>
          <w:rFonts w:hint="eastAsia" w:ascii="仿宋_GB2312" w:hAnsi="仿宋_GB2312" w:eastAsia="仿宋_GB2312" w:cs="仿宋_GB2312"/>
          <w:spacing w:val="5"/>
        </w:rPr>
        <w:t>见附件2）。</w:t>
      </w:r>
    </w:p>
    <w:p w14:paraId="11345762">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40" w:firstLineChars="200"/>
        <w:jc w:val="both"/>
        <w:textAlignment w:val="baseline"/>
        <w:rPr>
          <w:rFonts w:hint="eastAsia" w:ascii="仿宋_GB2312" w:hAnsi="仿宋_GB2312" w:eastAsia="仿宋_GB2312" w:cs="仿宋_GB2312"/>
          <w:spacing w:val="5"/>
          <w:lang w:eastAsia="zh-CN"/>
        </w:rPr>
      </w:pPr>
      <w:r>
        <w:rPr>
          <w:rFonts w:hint="eastAsia" w:ascii="仿宋_GB2312" w:hAnsi="仿宋_GB2312" w:eastAsia="仿宋_GB2312" w:cs="仿宋_GB2312"/>
          <w:spacing w:val="5"/>
        </w:rPr>
        <w:t>（四）入库：仓库管理员根据到货单仔细核对资产名称、规格型号、数量、价格、包装状况及标识等信息，确认实物与到货单、《资产验收报告》（附件2）、合同（销货清单）等信息一致后</w:t>
      </w:r>
      <w:r>
        <w:rPr>
          <w:rFonts w:hint="eastAsia" w:ascii="仿宋_GB2312" w:hAnsi="仿宋_GB2312" w:eastAsia="仿宋_GB2312" w:cs="仿宋_GB2312"/>
          <w:spacing w:val="5"/>
          <w:lang w:val="en-US" w:eastAsia="zh-CN"/>
        </w:rPr>
        <w:t>办理入库手续</w:t>
      </w:r>
      <w:r>
        <w:rPr>
          <w:rFonts w:hint="eastAsia" w:ascii="仿宋_GB2312" w:hAnsi="仿宋_GB2312" w:eastAsia="仿宋_GB2312" w:cs="仿宋_GB2312"/>
          <w:spacing w:val="5"/>
          <w:lang w:eastAsia="zh-CN"/>
        </w:rPr>
        <w:t>。</w:t>
      </w:r>
    </w:p>
    <w:p w14:paraId="6B8F52B4">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40" w:firstLineChars="200"/>
        <w:jc w:val="both"/>
        <w:textAlignment w:val="baseline"/>
        <w:rPr>
          <w:rFonts w:hint="eastAsia" w:ascii="仿宋_GB2312" w:hAnsi="仿宋_GB2312" w:eastAsia="仿宋_GB2312" w:cs="仿宋_GB2312"/>
          <w:spacing w:val="5"/>
          <w:highlight w:val="none"/>
        </w:rPr>
      </w:pPr>
      <w:r>
        <w:rPr>
          <w:rFonts w:hint="eastAsia" w:ascii="仿宋_GB2312" w:hAnsi="仿宋_GB2312" w:eastAsia="仿宋_GB2312" w:cs="仿宋_GB2312"/>
          <w:spacing w:val="5"/>
        </w:rPr>
        <w:t>（五）出库：申请人在信息管理系统中填写《出库单》（附件</w:t>
      </w:r>
      <w:r>
        <w:rPr>
          <w:rFonts w:hint="eastAsia" w:ascii="仿宋_GB2312" w:hAnsi="仿宋_GB2312" w:eastAsia="仿宋_GB2312" w:cs="仿宋_GB2312"/>
          <w:spacing w:val="5"/>
          <w:lang w:val="en-US" w:eastAsia="zh-CN"/>
        </w:rPr>
        <w:t>3</w:t>
      </w:r>
      <w:r>
        <w:rPr>
          <w:rFonts w:hint="eastAsia" w:ascii="仿宋_GB2312" w:hAnsi="仿宋_GB2312" w:eastAsia="仿宋_GB2312" w:cs="仿宋_GB2312"/>
          <w:spacing w:val="5"/>
        </w:rPr>
        <w:t>），</w:t>
      </w:r>
      <w:r>
        <w:rPr>
          <w:rFonts w:hint="eastAsia" w:ascii="仿宋_GB2312" w:hAnsi="仿宋_GB2312" w:eastAsia="仿宋_GB2312" w:cs="仿宋_GB2312"/>
          <w:spacing w:val="5"/>
          <w:highlight w:val="none"/>
        </w:rPr>
        <w:t>审批完成后</w:t>
      </w:r>
      <w:r>
        <w:rPr>
          <w:rFonts w:hint="eastAsia" w:ascii="仿宋_GB2312" w:hAnsi="仿宋_GB2312" w:eastAsia="仿宋_GB2312" w:cs="仿宋_GB2312"/>
          <w:spacing w:val="5"/>
          <w:highlight w:val="none"/>
          <w:lang w:val="en-US" w:eastAsia="zh-CN"/>
        </w:rPr>
        <w:t>前往仓库，</w:t>
      </w:r>
      <w:r>
        <w:rPr>
          <w:rFonts w:hint="eastAsia" w:ascii="仿宋_GB2312" w:hAnsi="仿宋_GB2312" w:eastAsia="仿宋_GB2312" w:cs="仿宋_GB2312"/>
          <w:spacing w:val="5"/>
          <w:highlight w:val="none"/>
        </w:rPr>
        <w:t>仓库管理员在资产管理系统中根据出库申请单完成出库程序操作。</w:t>
      </w:r>
    </w:p>
    <w:p w14:paraId="383E6855">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40" w:firstLineChars="200"/>
        <w:jc w:val="both"/>
        <w:textAlignment w:val="baseline"/>
        <w:rPr>
          <w:rFonts w:hint="eastAsia" w:ascii="仿宋_GB2312" w:hAnsi="仿宋_GB2312" w:eastAsia="仿宋_GB2312" w:cs="仿宋_GB2312"/>
          <w:spacing w:val="5"/>
        </w:rPr>
      </w:pPr>
      <w:r>
        <w:rPr>
          <w:rFonts w:hint="eastAsia" w:ascii="仿宋_GB2312" w:hAnsi="仿宋_GB2312" w:eastAsia="仿宋_GB2312" w:cs="仿宋_GB2312"/>
          <w:spacing w:val="5"/>
        </w:rPr>
        <w:t>（六）粘贴资产条码：</w:t>
      </w:r>
    </w:p>
    <w:p w14:paraId="5726D287">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40" w:firstLineChars="200"/>
        <w:jc w:val="both"/>
        <w:textAlignment w:val="baseline"/>
        <w:rPr>
          <w:rFonts w:hint="eastAsia" w:ascii="仿宋_GB2312" w:hAnsi="仿宋_GB2312" w:eastAsia="仿宋_GB2312" w:cs="仿宋_GB2312"/>
          <w:spacing w:val="5"/>
        </w:rPr>
      </w:pPr>
      <w:r>
        <w:rPr>
          <w:rFonts w:hint="eastAsia" w:ascii="仿宋_GB2312" w:hAnsi="仿宋_GB2312" w:eastAsia="仿宋_GB2312" w:cs="仿宋_GB2312"/>
          <w:spacing w:val="5"/>
        </w:rPr>
        <w:t>1.资产管理处人员根据入库单在资产管理系统中推送新增资产信息，然后生成设备卡片；</w:t>
      </w:r>
    </w:p>
    <w:p w14:paraId="2DAADFE0">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40" w:firstLineChars="200"/>
        <w:jc w:val="both"/>
        <w:textAlignment w:val="baseline"/>
        <w:rPr>
          <w:rFonts w:hint="eastAsia" w:ascii="仿宋_GB2312" w:hAnsi="仿宋_GB2312" w:eastAsia="仿宋_GB2312" w:cs="仿宋_GB2312"/>
          <w:spacing w:val="5"/>
          <w:highlight w:val="none"/>
          <w:lang w:eastAsia="zh-CN"/>
        </w:rPr>
      </w:pPr>
      <w:r>
        <w:rPr>
          <w:rFonts w:hint="eastAsia" w:ascii="仿宋_GB2312" w:hAnsi="仿宋_GB2312" w:eastAsia="仿宋_GB2312" w:cs="仿宋_GB2312"/>
          <w:spacing w:val="5"/>
        </w:rPr>
        <w:t>2.</w:t>
      </w:r>
      <w:r>
        <w:rPr>
          <w:rFonts w:hint="eastAsia" w:ascii="仿宋_GB2312" w:hAnsi="仿宋_GB2312" w:eastAsia="仿宋_GB2312" w:cs="仿宋_GB2312"/>
          <w:spacing w:val="5"/>
          <w:highlight w:val="none"/>
        </w:rPr>
        <w:t>设备卡片由申领部门二级资产管理员</w:t>
      </w:r>
      <w:r>
        <w:rPr>
          <w:rFonts w:hint="eastAsia" w:ascii="仿宋_GB2312" w:hAnsi="仿宋_GB2312" w:eastAsia="仿宋_GB2312" w:cs="仿宋_GB2312"/>
          <w:spacing w:val="5"/>
          <w:highlight w:val="none"/>
          <w:lang w:val="en-US" w:eastAsia="zh-CN"/>
        </w:rPr>
        <w:t>进行</w:t>
      </w:r>
      <w:r>
        <w:rPr>
          <w:rFonts w:hint="eastAsia" w:ascii="仿宋_GB2312" w:hAnsi="仿宋_GB2312" w:eastAsia="仿宋_GB2312" w:cs="仿宋_GB2312"/>
          <w:spacing w:val="5"/>
          <w:highlight w:val="none"/>
        </w:rPr>
        <w:t>粘贴，</w:t>
      </w:r>
      <w:r>
        <w:rPr>
          <w:rFonts w:hint="eastAsia" w:ascii="仿宋_GB2312" w:hAnsi="仿宋_GB2312" w:eastAsia="仿宋_GB2312" w:cs="仿宋_GB2312"/>
          <w:spacing w:val="5"/>
          <w:highlight w:val="none"/>
          <w:lang w:val="en-US" w:eastAsia="zh-CN"/>
        </w:rPr>
        <w:t>资产管理处人员负责协助、指导、检查，</w:t>
      </w:r>
      <w:r>
        <w:rPr>
          <w:rFonts w:hint="eastAsia" w:ascii="仿宋_GB2312" w:hAnsi="仿宋_GB2312" w:eastAsia="仿宋_GB2312" w:cs="仿宋_GB2312"/>
          <w:spacing w:val="5"/>
          <w:highlight w:val="none"/>
        </w:rPr>
        <w:t>粘贴位置须美观、易于扫码盘点</w:t>
      </w:r>
      <w:r>
        <w:rPr>
          <w:rFonts w:hint="eastAsia" w:ascii="仿宋_GB2312" w:hAnsi="仿宋_GB2312" w:eastAsia="仿宋_GB2312" w:cs="仿宋_GB2312"/>
          <w:spacing w:val="5"/>
          <w:highlight w:val="none"/>
          <w:lang w:eastAsia="zh-CN"/>
        </w:rPr>
        <w:t>；</w:t>
      </w:r>
    </w:p>
    <w:p w14:paraId="548D6955">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40" w:firstLineChars="200"/>
        <w:jc w:val="both"/>
        <w:textAlignment w:val="baseline"/>
        <w:rPr>
          <w:rFonts w:hint="eastAsia" w:ascii="仿宋_GB2312" w:hAnsi="仿宋_GB2312" w:eastAsia="仿宋_GB2312" w:cs="仿宋_GB2312"/>
        </w:rPr>
      </w:pPr>
      <w:r>
        <w:rPr>
          <w:rFonts w:hint="eastAsia" w:ascii="仿宋_GB2312" w:hAnsi="仿宋_GB2312" w:eastAsia="仿宋_GB2312" w:cs="仿宋_GB2312"/>
          <w:spacing w:val="5"/>
        </w:rPr>
        <w:t>3.二级资产管理员应定期对本部门设备卡片损坏情况进行检查，发现问题及时上报资产管理处进行处理。</w:t>
      </w:r>
    </w:p>
    <w:p w14:paraId="3D468CF6">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center"/>
        <w:textAlignment w:val="baseline"/>
        <w:outlineLvl w:val="0"/>
        <w:rPr>
          <w:rFonts w:hint="eastAsia" w:ascii="黑体" w:hAnsi="黑体" w:eastAsia="黑体" w:cs="黑体"/>
          <w:b/>
          <w:bCs/>
          <w:sz w:val="32"/>
          <w:szCs w:val="32"/>
          <w:lang w:val="en-US" w:eastAsia="zh-CN"/>
        </w:rPr>
      </w:pPr>
      <w:r>
        <w:rPr>
          <w:rFonts w:hint="eastAsia" w:ascii="黑体" w:hAnsi="黑体" w:eastAsia="黑体" w:cs="黑体"/>
          <w:b/>
          <w:bCs/>
          <w:sz w:val="32"/>
          <w:szCs w:val="32"/>
        </w:rPr>
        <w:t>第</w:t>
      </w:r>
      <w:r>
        <w:rPr>
          <w:rFonts w:hint="eastAsia" w:ascii="黑体" w:hAnsi="黑体" w:eastAsia="黑体" w:cs="黑体"/>
          <w:b/>
          <w:bCs/>
          <w:sz w:val="32"/>
          <w:szCs w:val="32"/>
          <w:lang w:val="en-US" w:eastAsia="zh-CN"/>
        </w:rPr>
        <w:t>五</w:t>
      </w:r>
      <w:r>
        <w:rPr>
          <w:rFonts w:hint="eastAsia" w:ascii="黑体" w:hAnsi="黑体" w:eastAsia="黑体" w:cs="黑体"/>
          <w:b/>
          <w:bCs/>
          <w:sz w:val="32"/>
          <w:szCs w:val="32"/>
        </w:rPr>
        <w:t>章  资产</w:t>
      </w:r>
      <w:r>
        <w:rPr>
          <w:rFonts w:hint="eastAsia" w:ascii="黑体" w:hAnsi="黑体" w:eastAsia="黑体" w:cs="黑体"/>
          <w:b/>
          <w:bCs/>
          <w:sz w:val="32"/>
          <w:szCs w:val="32"/>
          <w:lang w:val="en-US" w:eastAsia="zh-CN"/>
        </w:rPr>
        <w:t>验收</w:t>
      </w:r>
    </w:p>
    <w:p w14:paraId="6ACF7623">
      <w:pPr>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43"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第十条 </w:t>
      </w:r>
      <w:r>
        <w:rPr>
          <w:rFonts w:hint="eastAsia" w:ascii="仿宋_GB2312" w:hAnsi="仿宋_GB2312" w:eastAsia="仿宋_GB2312" w:cs="仿宋_GB2312"/>
          <w:sz w:val="32"/>
          <w:szCs w:val="32"/>
        </w:rPr>
        <w:t> 学校资产验收遵循“采购、管理、监督、使用”分离的原则，做到职责分明，相互监督。</w:t>
      </w:r>
    </w:p>
    <w:p w14:paraId="4C39566E">
      <w:pPr>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43"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 xml:space="preserve">  资产验收是指对通过购置、自制、接受捐赠等方式获得，达到固定资产入账标准的基础设施、仪器设备、软件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图书、文物及陈列品、家具等资产的验收。</w:t>
      </w:r>
    </w:p>
    <w:p w14:paraId="188B985B">
      <w:pPr>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43"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 xml:space="preserve">  学校资产验收实行分类验收，具体分类如下：</w:t>
      </w:r>
    </w:p>
    <w:p w14:paraId="2C6FBC90">
      <w:pPr>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40" w:firstLineChars="200"/>
        <w:jc w:val="both"/>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（一）基础设施类：包括房屋、构筑物的修缮、装饰装修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rPr>
        <w:t>道路</w:t>
      </w:r>
      <w:r>
        <w:rPr>
          <w:rFonts w:hint="eastAsia" w:ascii="仿宋_GB2312" w:hAnsi="仿宋_GB2312" w:eastAsia="仿宋_GB2312" w:cs="仿宋_GB2312"/>
          <w:sz w:val="32"/>
          <w:szCs w:val="32"/>
          <w:highlight w:val="none"/>
          <w:lang w:val="en-US" w:eastAsia="zh-CN"/>
        </w:rPr>
        <w:t>管网</w:t>
      </w:r>
      <w:r>
        <w:rPr>
          <w:rFonts w:hint="eastAsia" w:ascii="仿宋_GB2312" w:hAnsi="仿宋_GB2312" w:eastAsia="仿宋_GB2312" w:cs="仿宋_GB2312"/>
          <w:sz w:val="32"/>
          <w:szCs w:val="32"/>
          <w:highlight w:val="none"/>
        </w:rPr>
        <w:t>铺设等工程项目；</w:t>
      </w:r>
    </w:p>
    <w:p w14:paraId="64CD3412">
      <w:pPr>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（二）设备类：</w:t>
      </w:r>
      <w:r>
        <w:rPr>
          <w:rFonts w:hint="eastAsia" w:ascii="仿宋_GB2312" w:hAnsi="仿宋_GB2312" w:eastAsia="仿宋_GB2312" w:cs="仿宋_GB2312"/>
          <w:sz w:val="32"/>
          <w:szCs w:val="32"/>
          <w:highlight w:val="none"/>
          <w:lang w:val="en-US" w:eastAsia="zh-CN"/>
        </w:rPr>
        <w:t>实验室</w:t>
      </w:r>
      <w:r>
        <w:rPr>
          <w:rFonts w:hint="eastAsia" w:ascii="仿宋_GB2312" w:hAnsi="仿宋_GB2312" w:eastAsia="仿宋_GB2312" w:cs="仿宋_GB2312"/>
          <w:sz w:val="32"/>
          <w:szCs w:val="32"/>
          <w:highlight w:val="none"/>
        </w:rPr>
        <w:t>仪器设备、机电</w:t>
      </w:r>
      <w:r>
        <w:rPr>
          <w:rFonts w:hint="eastAsia" w:ascii="仿宋_GB2312" w:hAnsi="仿宋_GB2312" w:eastAsia="仿宋_GB2312" w:cs="仿宋_GB2312"/>
          <w:sz w:val="32"/>
          <w:szCs w:val="32"/>
        </w:rPr>
        <w:t>设备、机械设备、文体设备、行政办公设备、家具、其它等。</w:t>
      </w:r>
    </w:p>
    <w:p w14:paraId="1ED7DE2E">
      <w:pPr>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43"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xml:space="preserve">  资产验收部门具体职责如下：</w:t>
      </w:r>
    </w:p>
    <w:p w14:paraId="39F415F1">
      <w:pPr>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（一）资产使用部门</w:t>
      </w:r>
    </w:p>
    <w:p w14:paraId="67B7CC5C">
      <w:pPr>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40" w:firstLineChars="200"/>
        <w:jc w:val="both"/>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负责在信息系统上发起验收申请，对到货资产进行初步验收及仪器设备类的技术验收；负责提供资产验收的相关资料，包括合同、验货单、装箱单、质保书等，</w:t>
      </w:r>
      <w:r>
        <w:rPr>
          <w:rFonts w:hint="eastAsia" w:ascii="仿宋_GB2312" w:hAnsi="仿宋_GB2312" w:eastAsia="仿宋_GB2312" w:cs="仿宋_GB2312"/>
          <w:sz w:val="32"/>
          <w:szCs w:val="32"/>
          <w:highlight w:val="none"/>
        </w:rPr>
        <w:t>形成初验报告</w:t>
      </w: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，报告中必须体现验收目标详情且必须手动书写</w:t>
      </w:r>
      <w:r>
        <w:rPr>
          <w:rFonts w:hint="eastAsia" w:ascii="仿宋_GB2312" w:hAnsi="仿宋_GB2312" w:eastAsia="仿宋_GB2312" w:cs="仿宋_GB2312"/>
          <w:sz w:val="32"/>
          <w:szCs w:val="32"/>
          <w:highlight w:val="none"/>
        </w:rPr>
        <w:t>。</w:t>
      </w:r>
    </w:p>
    <w:p w14:paraId="5D806B64">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atLeast"/>
        <w:ind w:left="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财务资产部</w:t>
      </w:r>
    </w:p>
    <w:p w14:paraId="5ABE7D0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atLeast"/>
        <w:ind w:left="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负责组织成立验收工作小组，核查资产购置的相关资料是否真实、完整，将通过验收后的各类资产及时、准确、完整地录入资产管理信息系统，形成资产信息、打印设备卡片</w:t>
      </w:r>
      <w:r>
        <w:rPr>
          <w:rFonts w:hint="eastAsia" w:ascii="仿宋_GB2312" w:hAnsi="仿宋_GB2312" w:eastAsia="仿宋_GB2312" w:cs="仿宋_GB2312"/>
          <w:sz w:val="32"/>
          <w:szCs w:val="32"/>
          <w:lang w:eastAsia="zh-CN"/>
        </w:rPr>
        <w:t>。</w:t>
      </w:r>
    </w:p>
    <w:p w14:paraId="3C4D375B">
      <w:pPr>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（三）采购办公室</w:t>
      </w:r>
    </w:p>
    <w:p w14:paraId="153B7FF1">
      <w:pPr>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依据招标采购合同文件对资产采购结果进行审核，负责对供货商履约情况进行验收，对资产验收过程中出现的问题及时与供应商沟通整改。</w:t>
      </w:r>
    </w:p>
    <w:p w14:paraId="3FF7B286">
      <w:pPr>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（四）基建处</w:t>
      </w:r>
    </w:p>
    <w:p w14:paraId="4303DA4F">
      <w:pPr>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负责基础设施类验收工作，包括但不限于对新建房屋、构筑物及大型维修改造工程的验收，检验工程质量是否达到合同验收标准，对验收结果进行审核确认。</w:t>
      </w:r>
    </w:p>
    <w:p w14:paraId="57246A74">
      <w:pPr>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43"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第十四条  </w:t>
      </w:r>
      <w:r>
        <w:rPr>
          <w:rFonts w:hint="eastAsia" w:ascii="仿宋_GB2312" w:hAnsi="仿宋_GB2312" w:eastAsia="仿宋_GB2312" w:cs="仿宋_GB2312"/>
          <w:sz w:val="32"/>
          <w:szCs w:val="32"/>
        </w:rPr>
        <w:t>资产验收流程</w:t>
      </w:r>
    </w:p>
    <w:p w14:paraId="1C9329A9">
      <w:pPr>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资产购建完成后必须按照规定流程进行验收，学校固定资产验收实行两级验收制度，初步验收合格后进行正式验收，验收流程具体如下：</w:t>
      </w:r>
    </w:p>
    <w:p w14:paraId="55D0E506">
      <w:pPr>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（一）初步验收</w:t>
      </w:r>
    </w:p>
    <w:p w14:paraId="6283C71D">
      <w:pPr>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新购固定资产到货后，使用单位要按照采购合同约定和招标文件所规定的主要内容对所购资产进行初次检查验收，具体包括：</w:t>
      </w:r>
    </w:p>
    <w:p w14:paraId="2D89F687">
      <w:pPr>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40" w:firstLineChars="200"/>
        <w:jc w:val="both"/>
        <w:textAlignment w:val="baseline"/>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1.检查物品内外包装是否完好，有无破损、碰伤、浸湿、受潮、变形等情况</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物品品牌、规格型号是否符合要求；</w:t>
      </w:r>
    </w:p>
    <w:p w14:paraId="19A5486F">
      <w:pPr>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2.认真检查相应资料是否齐全，如仪器说明书、</w:t>
      </w:r>
      <w:r>
        <w:rPr>
          <w:rFonts w:hint="eastAsia" w:ascii="仿宋_GB2312" w:hAnsi="仿宋_GB2312" w:eastAsia="仿宋_GB2312" w:cs="仿宋_GB2312"/>
          <w:sz w:val="32"/>
          <w:szCs w:val="32"/>
        </w:rPr>
        <w:t>操作规程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检修手册、产品检验合格证书等；</w:t>
      </w:r>
    </w:p>
    <w:p w14:paraId="59B3EE17">
      <w:pPr>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针对仪器设备类资产，到货后须进行安装调试验收，主要验收内容如下：由使用单位技术人员按照使用说明书或操作规程试机，试机过程中要对照仪器说明书，认真进行各种技术参数测试和仪器检测，检查资产的性能指标、技术质量以及提供的人员培训等是否符合合同及招标文件规定的要求；试机时要认真作好记录，若仪器出现质量问题，应将详细情况书面通知供货厂商，视情况决定是否退货、更换或要求派员检修；</w:t>
      </w:r>
    </w:p>
    <w:p w14:paraId="65978764">
      <w:pPr>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4.经验收无误后使用部门形成初验报告（附件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p>
    <w:p w14:paraId="57B343B0">
      <w:pPr>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（二）申请正式验收</w:t>
      </w:r>
    </w:p>
    <w:p w14:paraId="6CB6108B">
      <w:pPr>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1.资产使用部门需要提前准备好验收材料，包括正式合同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竣工报告、初验报告以及其它合同约定要求出示的相关证明材料等；如果合同中约定的技术参数不详细，还需提供招标文件和投标文件；</w:t>
      </w:r>
    </w:p>
    <w:p w14:paraId="1D3F2E19">
      <w:pPr>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列入商检的进口设备，采购办公室结合供应商应提前与当地商检部门取得联系，申请办理进口设备的商检手续，并同步准备好商检所需要的各种资料，如合同、发票、装箱单、提货单、注册证、进口许可证等；</w:t>
      </w:r>
    </w:p>
    <w:p w14:paraId="2CC9F1FB">
      <w:pPr>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3.基建与维修工程类需先组织施工单位、监理部门、设计单位等进行各分项工程的验收，基建处需要收集、整理、装订好所有规定的竣工验收资料；</w:t>
      </w:r>
    </w:p>
    <w:p w14:paraId="2F97A319">
      <w:pPr>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40" w:firstLineChars="200"/>
        <w:jc w:val="both"/>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highlight w:val="none"/>
        </w:rPr>
        <w:t>.资产</w:t>
      </w:r>
      <w:r>
        <w:rPr>
          <w:rFonts w:hint="eastAsia" w:ascii="仿宋_GB2312" w:hAnsi="仿宋_GB2312" w:eastAsia="仿宋_GB2312" w:cs="仿宋_GB2312"/>
          <w:sz w:val="32"/>
          <w:szCs w:val="32"/>
          <w:highlight w:val="none"/>
          <w:lang w:val="en-US" w:eastAsia="zh-CN"/>
        </w:rPr>
        <w:t>完成</w:t>
      </w:r>
      <w:r>
        <w:rPr>
          <w:rFonts w:hint="eastAsia" w:ascii="仿宋_GB2312" w:hAnsi="仿宋_GB2312" w:eastAsia="仿宋_GB2312" w:cs="仿宋_GB2312"/>
          <w:sz w:val="32"/>
          <w:szCs w:val="32"/>
          <w:highlight w:val="none"/>
        </w:rPr>
        <w:t>初验（设备名称、数量、规格型号与合同约定相符、装箱材料齐全、运行状况良好</w:t>
      </w:r>
      <w:r>
        <w:rPr>
          <w:rFonts w:hint="eastAsia" w:ascii="仿宋_GB2312" w:hAnsi="仿宋_GB2312" w:eastAsia="仿宋_GB2312" w:cs="仿宋_GB2312"/>
          <w:sz w:val="32"/>
          <w:szCs w:val="32"/>
          <w:highlight w:val="none"/>
          <w:lang w:val="en-US" w:eastAsia="zh-CN"/>
        </w:rPr>
        <w:t>等</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且达到正式验收标准后</w:t>
      </w:r>
      <w:r>
        <w:rPr>
          <w:rFonts w:hint="eastAsia" w:ascii="仿宋_GB2312" w:hAnsi="仿宋_GB2312" w:eastAsia="仿宋_GB2312" w:cs="仿宋_GB2312"/>
          <w:sz w:val="32"/>
          <w:szCs w:val="32"/>
          <w:highlight w:val="none"/>
        </w:rPr>
        <w:t>，使用单位在信息管理系统上发起正式验收申请。</w:t>
      </w:r>
    </w:p>
    <w:p w14:paraId="0C264949">
      <w:pPr>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（三）成立验收工作小组</w:t>
      </w:r>
    </w:p>
    <w:p w14:paraId="2CE97832">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right="0" w:firstLine="640" w:firstLineChars="200"/>
        <w:jc w:val="both"/>
        <w:textAlignment w:val="baseline"/>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验收申请通过后，</w:t>
      </w:r>
      <w:r>
        <w:rPr>
          <w:rFonts w:hint="eastAsia" w:ascii="仿宋_GB2312" w:hAnsi="仿宋_GB2312" w:eastAsia="仿宋_GB2312" w:cs="仿宋_GB2312"/>
          <w:sz w:val="32"/>
          <w:szCs w:val="32"/>
          <w:highlight w:val="none"/>
          <w:lang w:val="en-US" w:eastAsia="zh-CN"/>
        </w:rPr>
        <w:t>财务资产部</w:t>
      </w:r>
      <w:r>
        <w:rPr>
          <w:rFonts w:hint="eastAsia" w:ascii="仿宋_GB2312" w:hAnsi="仿宋_GB2312" w:eastAsia="仿宋_GB2312" w:cs="仿宋_GB2312"/>
          <w:sz w:val="32"/>
          <w:szCs w:val="32"/>
          <w:highlight w:val="none"/>
        </w:rPr>
        <w:t>组织人员成立验收工作小组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由使用单位联系验收小组人员进行现场验收。</w:t>
      </w:r>
    </w:p>
    <w:p w14:paraId="19037EE5">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1.基础设施类验收工作小组由施工方、基建处、财务资产部、采购办公室及申请部门的负责人组成，基建处负责人为验收工作小组组长；</w:t>
      </w:r>
    </w:p>
    <w:p w14:paraId="7F805A6D">
      <w:pPr>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2.设备类验收工作小组由供货商、财务资产部、采购办公室及使用部门的负责人组成，使用部门的负责人为验收工作小组组长；</w:t>
      </w:r>
    </w:p>
    <w:p w14:paraId="3EC8D8A2">
      <w:pPr>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3.验收工作小组负责对资产进行验收，验收过程中各司其职，各负其责；</w:t>
      </w:r>
    </w:p>
    <w:p w14:paraId="7C66ABC9">
      <w:pPr>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验收工作小组成员为参与验收部门的负责人，若负责人无法到场，可指派本部门人员参与，但对指定参与人员的验收行为及验收结论负主要责任。同一项目验收工作小组成员必须固定，如有特殊情况向验收工作小组组长申请后方可更换验收人员；</w:t>
      </w:r>
    </w:p>
    <w:p w14:paraId="72B772BB">
      <w:pPr>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5.设备类验收财务资产部可根据设备属性要求相关部门负责人参与验收，相关部门负责人不得以任何理由拒绝；</w:t>
      </w:r>
    </w:p>
    <w:p w14:paraId="3956D9C6">
      <w:pPr>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6.开展专业技术性较强的固定资产验收</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，可聘请外部专家参与。对验收需有第三方提供验收测试报告的，第三方应具备符合国家规定的资质；</w:t>
      </w:r>
    </w:p>
    <w:p w14:paraId="61369122">
      <w:pPr>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7.图书资料的验收根据其供应特点由图书馆分批自行组织验收。</w:t>
      </w:r>
    </w:p>
    <w:p w14:paraId="7990B876">
      <w:pPr>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（四）正式验收</w:t>
      </w:r>
    </w:p>
    <w:p w14:paraId="2537D4B8">
      <w:pPr>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正式验收由验收小组进行现场</w:t>
      </w:r>
      <w:r>
        <w:rPr>
          <w:rFonts w:hint="eastAsia" w:ascii="仿宋_GB2312" w:hAnsi="仿宋_GB2312" w:eastAsia="仿宋_GB2312" w:cs="仿宋_GB2312"/>
          <w:sz w:val="32"/>
          <w:szCs w:val="32"/>
          <w:lang w:val="en-US" w:eastAsia="zh-CN"/>
        </w:rPr>
        <w:t>验收</w:t>
      </w:r>
      <w:r>
        <w:rPr>
          <w:rFonts w:hint="eastAsia" w:ascii="仿宋_GB2312" w:hAnsi="仿宋_GB2312" w:eastAsia="仿宋_GB2312" w:cs="仿宋_GB2312"/>
          <w:sz w:val="32"/>
          <w:szCs w:val="32"/>
        </w:rPr>
        <w:t>，供货商代表</w:t>
      </w:r>
      <w:r>
        <w:rPr>
          <w:rFonts w:hint="eastAsia" w:ascii="仿宋_GB2312" w:hAnsi="仿宋_GB2312" w:eastAsia="仿宋_GB2312" w:cs="仿宋_GB2312"/>
          <w:sz w:val="32"/>
          <w:szCs w:val="32"/>
          <w:lang w:val="en-US" w:eastAsia="zh-CN"/>
        </w:rPr>
        <w:t>必</w:t>
      </w:r>
      <w:r>
        <w:rPr>
          <w:rFonts w:hint="eastAsia" w:ascii="仿宋_GB2312" w:hAnsi="仿宋_GB2312" w:eastAsia="仿宋_GB2312" w:cs="仿宋_GB2312"/>
          <w:sz w:val="32"/>
          <w:szCs w:val="32"/>
        </w:rPr>
        <w:t>须参加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主要验收内容如下：</w:t>
      </w:r>
    </w:p>
    <w:p w14:paraId="01BFCC52">
      <w:pPr>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1.审核供应商提供的竣工报告等必要验收资料的真实性、完整性；</w:t>
      </w:r>
    </w:p>
    <w:p w14:paraId="208A3C14">
      <w:pPr>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40" w:firstLineChars="200"/>
        <w:jc w:val="both"/>
        <w:textAlignment w:val="baseline"/>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rPr>
        <w:t>2.核查品牌、数量</w:t>
      </w:r>
      <w:r>
        <w:rPr>
          <w:rFonts w:hint="eastAsia" w:ascii="仿宋_GB2312" w:hAnsi="仿宋_GB2312" w:eastAsia="仿宋_GB2312" w:cs="仿宋_GB2312"/>
          <w:sz w:val="32"/>
          <w:szCs w:val="32"/>
          <w:highlight w:val="none"/>
        </w:rPr>
        <w:t>、参数、性能、产地、批次及运行状况等是否符合合同约定要求</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产品是否为正品；</w:t>
      </w:r>
    </w:p>
    <w:p w14:paraId="75E4AD0F">
      <w:pPr>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40" w:firstLineChars="200"/>
        <w:jc w:val="both"/>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3.确定项目执行是否按在合同中规定的时间内完成；</w:t>
      </w:r>
    </w:p>
    <w:p w14:paraId="61A1B2A3">
      <w:pPr>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40" w:firstLineChars="200"/>
        <w:jc w:val="both"/>
        <w:textAlignment w:val="baseline"/>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4.需要测量的工程要多方法测算求证</w:t>
      </w:r>
      <w:r>
        <w:rPr>
          <w:rFonts w:hint="eastAsia" w:ascii="仿宋_GB2312" w:hAnsi="仿宋_GB2312" w:eastAsia="仿宋_GB2312" w:cs="仿宋_GB2312"/>
          <w:sz w:val="32"/>
          <w:szCs w:val="32"/>
          <w:highlight w:val="none"/>
          <w:lang w:val="en-US" w:eastAsia="zh-CN"/>
        </w:rPr>
        <w:t>且必须在验收报告中体现数据详情；</w:t>
      </w:r>
    </w:p>
    <w:p w14:paraId="79373372">
      <w:pPr>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5.对验收过程中需要留证的数据及行为进行拍照摄</w:t>
      </w:r>
      <w:r>
        <w:rPr>
          <w:rFonts w:hint="eastAsia" w:ascii="仿宋_GB2312" w:hAnsi="仿宋_GB2312" w:eastAsia="仿宋_GB2312" w:cs="仿宋_GB2312"/>
          <w:sz w:val="32"/>
          <w:szCs w:val="32"/>
        </w:rPr>
        <w:t>像；</w:t>
      </w:r>
    </w:p>
    <w:p w14:paraId="4BA3E1CE">
      <w:pPr>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6.确保软件类资产为正式版本。</w:t>
      </w:r>
    </w:p>
    <w:p w14:paraId="3A9187C0">
      <w:pPr>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43"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sz w:val="32"/>
          <w:szCs w:val="32"/>
        </w:rPr>
        <w:t xml:space="preserve">  出具验收报告</w:t>
      </w:r>
    </w:p>
    <w:p w14:paraId="433AA53E">
      <w:pPr>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（一）验收报告（附件2）由验收工作小组共同讨论确定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达成一致后签字确认，验收结论为合格或不合格。</w:t>
      </w:r>
    </w:p>
    <w:p w14:paraId="741F62B9">
      <w:pPr>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（二）如验收不合格：</w:t>
      </w:r>
    </w:p>
    <w:p w14:paraId="1402A53D">
      <w:pPr>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1.对于通过整改能达到合同约定要求的，由使用单位和采购办公室负责通知供货商进行整改处理，整改后，再次验收；</w:t>
      </w:r>
    </w:p>
    <w:p w14:paraId="4CEA12DC">
      <w:pPr>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2.对于无法整改但不影响正常使用的，验收工作小组人员共同商议扣除供货商一定费用；</w:t>
      </w:r>
    </w:p>
    <w:p w14:paraId="5FC1A005">
      <w:pPr>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40" w:firstLineChars="200"/>
        <w:jc w:val="both"/>
        <w:textAlignment w:val="baseline"/>
        <w:rPr>
          <w:rFonts w:hint="eastAsia" w:ascii="仿宋_GB2312" w:hAnsi="仿宋_GB2312" w:eastAsia="仿宋_GB2312" w:cs="仿宋_GB2312"/>
          <w:sz w:val="21"/>
        </w:rPr>
      </w:pPr>
      <w:r>
        <w:rPr>
          <w:rFonts w:hint="eastAsia" w:ascii="仿宋_GB2312" w:hAnsi="仿宋_GB2312" w:eastAsia="仿宋_GB2312" w:cs="仿宋_GB2312"/>
          <w:sz w:val="32"/>
          <w:szCs w:val="32"/>
        </w:rPr>
        <w:t>3.对于与合同严重不符的，或已不能满足用户需要的货物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基础设施项目，验收小组将出具不合格的验收报告，由采购办公室重新跟踪处理并追讨损失。</w:t>
      </w:r>
    </w:p>
    <w:p w14:paraId="3AB1FFB0">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center"/>
        <w:textAlignment w:val="baseline"/>
        <w:outlineLvl w:val="0"/>
        <w:rPr>
          <w:rFonts w:hint="eastAsia" w:ascii="黑体" w:hAnsi="黑体" w:eastAsia="黑体" w:cs="黑体"/>
          <w:sz w:val="31"/>
          <w:szCs w:val="31"/>
        </w:rPr>
      </w:pPr>
      <w:r>
        <w:rPr>
          <w:rFonts w:hint="eastAsia" w:ascii="黑体" w:hAnsi="黑体" w:eastAsia="黑体" w:cs="黑体"/>
          <w:b/>
          <w:bCs/>
          <w:spacing w:val="3"/>
          <w:sz w:val="31"/>
          <w:szCs w:val="31"/>
        </w:rPr>
        <w:t>第</w:t>
      </w:r>
      <w:r>
        <w:rPr>
          <w:rFonts w:hint="eastAsia" w:ascii="黑体" w:hAnsi="黑体" w:eastAsia="黑体" w:cs="黑体"/>
          <w:b/>
          <w:bCs/>
          <w:spacing w:val="3"/>
          <w:sz w:val="31"/>
          <w:szCs w:val="31"/>
          <w:lang w:val="en-US" w:eastAsia="zh-CN"/>
        </w:rPr>
        <w:t>六</w:t>
      </w:r>
      <w:r>
        <w:rPr>
          <w:rFonts w:hint="eastAsia" w:ascii="黑体" w:hAnsi="黑体" w:eastAsia="黑体" w:cs="黑体"/>
          <w:b/>
          <w:bCs/>
          <w:spacing w:val="3"/>
          <w:sz w:val="31"/>
          <w:szCs w:val="31"/>
        </w:rPr>
        <w:t>章  资产使用与维护</w:t>
      </w:r>
    </w:p>
    <w:p w14:paraId="736EBCD2">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38" w:firstLineChars="200"/>
        <w:jc w:val="both"/>
        <w:textAlignment w:val="baseline"/>
        <w:rPr>
          <w:rFonts w:hint="eastAsia" w:ascii="仿宋_GB2312" w:hAnsi="仿宋_GB2312" w:eastAsia="仿宋_GB2312" w:cs="仿宋_GB2312"/>
        </w:rPr>
      </w:pPr>
      <w:r>
        <w:rPr>
          <w:rFonts w:hint="eastAsia" w:ascii="仿宋_GB2312" w:hAnsi="仿宋_GB2312" w:eastAsia="仿宋_GB2312" w:cs="仿宋_GB2312"/>
          <w:b/>
          <w:bCs/>
          <w:spacing w:val="4"/>
        </w:rPr>
        <w:t>第</w:t>
      </w:r>
      <w:r>
        <w:rPr>
          <w:rFonts w:hint="eastAsia" w:ascii="仿宋_GB2312" w:hAnsi="仿宋_GB2312" w:eastAsia="仿宋_GB2312" w:cs="仿宋_GB2312"/>
          <w:b/>
          <w:bCs/>
          <w:spacing w:val="4"/>
          <w:lang w:val="en-US" w:eastAsia="zh-CN"/>
        </w:rPr>
        <w:t>十六</w:t>
      </w:r>
      <w:r>
        <w:rPr>
          <w:rFonts w:hint="eastAsia" w:ascii="仿宋_GB2312" w:hAnsi="仿宋_GB2312" w:eastAsia="仿宋_GB2312" w:cs="仿宋_GB2312"/>
          <w:b/>
          <w:bCs/>
          <w:spacing w:val="4"/>
        </w:rPr>
        <w:t xml:space="preserve">条 </w:t>
      </w:r>
      <w:r>
        <w:rPr>
          <w:rFonts w:hint="eastAsia" w:ascii="仿宋_GB2312" w:hAnsi="仿宋_GB2312" w:eastAsia="仿宋_GB2312" w:cs="仿宋_GB2312"/>
          <w:spacing w:val="4"/>
        </w:rPr>
        <w:t xml:space="preserve"> </w:t>
      </w:r>
      <w:r>
        <w:rPr>
          <w:rFonts w:hint="eastAsia" w:ascii="仿宋_GB2312" w:hAnsi="仿宋_GB2312" w:eastAsia="仿宋_GB2312" w:cs="仿宋_GB2312"/>
          <w:spacing w:val="4"/>
          <w:lang w:val="en-US" w:eastAsia="zh-CN"/>
        </w:rPr>
        <w:t>资产</w:t>
      </w:r>
      <w:r>
        <w:rPr>
          <w:rFonts w:hint="eastAsia" w:ascii="仿宋_GB2312" w:hAnsi="仿宋_GB2312" w:eastAsia="仿宋_GB2312" w:cs="仿宋_GB2312"/>
          <w:spacing w:val="-2"/>
        </w:rPr>
        <w:t>使用部门应建立健全资产保管和养护制度</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加强资产</w:t>
      </w:r>
      <w:r>
        <w:rPr>
          <w:rFonts w:hint="eastAsia" w:ascii="仿宋_GB2312" w:hAnsi="仿宋_GB2312" w:eastAsia="仿宋_GB2312" w:cs="仿宋_GB2312"/>
          <w:spacing w:val="4"/>
        </w:rPr>
        <w:t>安全防护措施，做好防火、防潮、防尘、防爆、防锈</w:t>
      </w:r>
      <w:r>
        <w:rPr>
          <w:rFonts w:hint="eastAsia" w:ascii="仿宋_GB2312" w:hAnsi="仿宋_GB2312" w:eastAsia="仿宋_GB2312" w:cs="仿宋_GB2312"/>
          <w:spacing w:val="4"/>
          <w:lang w:eastAsia="zh-CN"/>
        </w:rPr>
        <w:t>、</w:t>
      </w:r>
      <w:r>
        <w:rPr>
          <w:rFonts w:hint="eastAsia" w:ascii="仿宋_GB2312" w:hAnsi="仿宋_GB2312" w:eastAsia="仿宋_GB2312" w:cs="仿宋_GB2312"/>
          <w:spacing w:val="4"/>
        </w:rPr>
        <w:t>防蛀、防</w:t>
      </w:r>
      <w:r>
        <w:rPr>
          <w:rFonts w:hint="eastAsia" w:ascii="仿宋_GB2312" w:hAnsi="仿宋_GB2312" w:eastAsia="仿宋_GB2312" w:cs="仿宋_GB2312"/>
        </w:rPr>
        <w:t>盗等工作。</w:t>
      </w:r>
    </w:p>
    <w:p w14:paraId="5E75A893">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14" w:firstLineChars="200"/>
        <w:jc w:val="both"/>
        <w:textAlignment w:val="baseline"/>
        <w:rPr>
          <w:rFonts w:hint="eastAsia" w:ascii="仿宋_GB2312" w:hAnsi="仿宋_GB2312" w:eastAsia="仿宋_GB2312" w:cs="仿宋_GB2312"/>
          <w:spacing w:val="-2"/>
        </w:rPr>
      </w:pPr>
      <w:r>
        <w:rPr>
          <w:rFonts w:hint="eastAsia" w:ascii="仿宋_GB2312" w:hAnsi="仿宋_GB2312" w:eastAsia="仿宋_GB2312" w:cs="仿宋_GB2312"/>
          <w:b/>
          <w:bCs/>
          <w:spacing w:val="-2"/>
        </w:rPr>
        <w:t>第</w:t>
      </w:r>
      <w:r>
        <w:rPr>
          <w:rFonts w:hint="eastAsia" w:ascii="仿宋_GB2312" w:hAnsi="仿宋_GB2312" w:eastAsia="仿宋_GB2312" w:cs="仿宋_GB2312"/>
          <w:b/>
          <w:bCs/>
          <w:spacing w:val="-2"/>
          <w:lang w:val="en-US" w:eastAsia="zh-CN"/>
        </w:rPr>
        <w:t>十七</w:t>
      </w:r>
      <w:r>
        <w:rPr>
          <w:rFonts w:hint="eastAsia" w:ascii="仿宋_GB2312" w:hAnsi="仿宋_GB2312" w:eastAsia="仿宋_GB2312" w:cs="仿宋_GB2312"/>
          <w:b/>
          <w:bCs/>
          <w:spacing w:val="-2"/>
        </w:rPr>
        <w:t>条</w:t>
      </w:r>
      <w:r>
        <w:rPr>
          <w:rFonts w:hint="eastAsia" w:ascii="仿宋_GB2312" w:hAnsi="仿宋_GB2312" w:eastAsia="仿宋_GB2312" w:cs="仿宋_GB2312"/>
          <w:spacing w:val="-2"/>
        </w:rPr>
        <w:t xml:space="preserve"> 资产使用部门要定期开展资产检查工作，对大型</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精密、贵重仪器设备进行检测、校验。在资产使用过程中，应制定具体操作规程，指定专人负责技术指导和安全工作，并对使用人员进行技术培训和安全教育，及时记录使用情况。对房屋构筑物应定期查勘、鉴定、修缮，确保使用安全。</w:t>
      </w:r>
    </w:p>
    <w:p w14:paraId="720CE41E">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06" w:firstLineChars="200"/>
        <w:jc w:val="both"/>
        <w:textAlignment w:val="baseline"/>
        <w:rPr>
          <w:rFonts w:hint="eastAsia" w:ascii="仿宋_GB2312" w:hAnsi="仿宋_GB2312" w:eastAsia="仿宋_GB2312" w:cs="仿宋_GB2312"/>
          <w:spacing w:val="-4"/>
        </w:rPr>
      </w:pPr>
      <w:r>
        <w:rPr>
          <w:rFonts w:hint="eastAsia" w:ascii="仿宋_GB2312" w:hAnsi="仿宋_GB2312" w:eastAsia="仿宋_GB2312" w:cs="仿宋_GB2312"/>
          <w:b/>
          <w:bCs/>
          <w:spacing w:val="-4"/>
        </w:rPr>
        <w:t>第十</w:t>
      </w:r>
      <w:r>
        <w:rPr>
          <w:rFonts w:hint="eastAsia" w:ascii="仿宋_GB2312" w:hAnsi="仿宋_GB2312" w:eastAsia="仿宋_GB2312" w:cs="仿宋_GB2312"/>
          <w:b/>
          <w:bCs/>
          <w:spacing w:val="-4"/>
          <w:lang w:val="en-US" w:eastAsia="zh-CN"/>
        </w:rPr>
        <w:t>八</w:t>
      </w:r>
      <w:r>
        <w:rPr>
          <w:rFonts w:hint="eastAsia" w:ascii="仿宋_GB2312" w:hAnsi="仿宋_GB2312" w:eastAsia="仿宋_GB2312" w:cs="仿宋_GB2312"/>
          <w:b/>
          <w:bCs/>
          <w:spacing w:val="-4"/>
        </w:rPr>
        <w:t>条</w:t>
      </w:r>
      <w:r>
        <w:rPr>
          <w:rFonts w:hint="eastAsia" w:ascii="仿宋_GB2312" w:hAnsi="仿宋_GB2312" w:eastAsia="仿宋_GB2312" w:cs="仿宋_GB2312"/>
          <w:spacing w:val="-4"/>
        </w:rPr>
        <w:t xml:space="preserve">  </w:t>
      </w:r>
      <w:r>
        <w:rPr>
          <w:rFonts w:hint="eastAsia" w:ascii="仿宋_GB2312" w:hAnsi="仿宋_GB2312" w:eastAsia="仿宋_GB2312" w:cs="仿宋_GB2312"/>
          <w:spacing w:val="-4"/>
          <w:lang w:val="en-US" w:eastAsia="zh-CN"/>
        </w:rPr>
        <w:t>购</w:t>
      </w:r>
      <w:r>
        <w:rPr>
          <w:rFonts w:hint="eastAsia" w:ascii="仿宋_GB2312" w:hAnsi="仿宋_GB2312" w:eastAsia="仿宋_GB2312" w:cs="仿宋_GB2312"/>
          <w:spacing w:val="-4"/>
        </w:rPr>
        <w:t>置资产设备、仪器、陈列品以及基本建设过程中形成的各类文件资料，资产使用部门必须及时收集、整理、归档</w:t>
      </w:r>
      <w:r>
        <w:rPr>
          <w:rFonts w:hint="eastAsia" w:ascii="仿宋_GB2312" w:hAnsi="仿宋_GB2312" w:eastAsia="仿宋_GB2312" w:cs="仿宋_GB2312"/>
          <w:spacing w:val="-4"/>
          <w:lang w:eastAsia="zh-CN"/>
        </w:rPr>
        <w:t>，</w:t>
      </w:r>
      <w:r>
        <w:rPr>
          <w:rFonts w:hint="eastAsia" w:ascii="仿宋_GB2312" w:hAnsi="仿宋_GB2312" w:eastAsia="仿宋_GB2312" w:cs="仿宋_GB2312"/>
          <w:spacing w:val="-4"/>
        </w:rPr>
        <w:t>妥善保管。</w:t>
      </w:r>
    </w:p>
    <w:p w14:paraId="6139469D">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59" w:firstLineChars="200"/>
        <w:jc w:val="both"/>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b/>
          <w:bCs/>
          <w:spacing w:val="4"/>
          <w:sz w:val="32"/>
          <w:szCs w:val="32"/>
        </w:rPr>
        <w:t>第十</w:t>
      </w:r>
      <w:r>
        <w:rPr>
          <w:rFonts w:hint="eastAsia" w:ascii="仿宋_GB2312" w:hAnsi="仿宋_GB2312" w:eastAsia="仿宋_GB2312" w:cs="仿宋_GB2312"/>
          <w:b/>
          <w:bCs/>
          <w:spacing w:val="4"/>
          <w:sz w:val="32"/>
          <w:szCs w:val="32"/>
          <w:lang w:val="en-US" w:eastAsia="zh-CN"/>
        </w:rPr>
        <w:t>九</w:t>
      </w:r>
      <w:r>
        <w:rPr>
          <w:rFonts w:hint="eastAsia" w:ascii="仿宋_GB2312" w:hAnsi="仿宋_GB2312" w:eastAsia="仿宋_GB2312" w:cs="仿宋_GB2312"/>
          <w:b/>
          <w:bCs/>
          <w:spacing w:val="4"/>
          <w:sz w:val="32"/>
          <w:szCs w:val="32"/>
        </w:rPr>
        <w:t>条</w:t>
      </w:r>
      <w:r>
        <w:rPr>
          <w:rFonts w:hint="eastAsia" w:ascii="仿宋_GB2312" w:hAnsi="仿宋_GB2312" w:eastAsia="仿宋_GB2312" w:cs="仿宋_GB2312"/>
          <w:spacing w:val="4"/>
          <w:sz w:val="32"/>
          <w:szCs w:val="32"/>
        </w:rPr>
        <w:t xml:space="preserve">  资产信息发生变动时，需各部门二级资产管理员在信息管理系统填写</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资产变动申请单</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，资产管理处审批后做资产信息变动并更新设备卡片。</w:t>
      </w:r>
      <w:r>
        <w:rPr>
          <w:rFonts w:hint="eastAsia" w:ascii="仿宋_GB2312" w:hAnsi="仿宋_GB2312" w:eastAsia="仿宋_GB2312" w:cs="仿宋_GB2312"/>
          <w:spacing w:val="4"/>
          <w:sz w:val="32"/>
          <w:szCs w:val="32"/>
          <w:lang w:val="en-US" w:eastAsia="zh-CN"/>
        </w:rPr>
        <w:t>员工离职时，各部门应安排专人对离职人员管理、使用的资产进行检查，并上报资产管理处检查情况，如实填写《离职人员资产检查登记表》（附件5），</w:t>
      </w:r>
      <w:r>
        <w:rPr>
          <w:rFonts w:hint="eastAsia" w:ascii="仿宋_GB2312" w:hAnsi="仿宋_GB2312" w:eastAsia="仿宋_GB2312" w:cs="仿宋_GB2312"/>
          <w:color w:val="auto"/>
          <w:spacing w:val="4"/>
          <w:sz w:val="32"/>
          <w:szCs w:val="32"/>
        </w:rPr>
        <w:t>资产管理处人员核实无误后在员工离职审批表中签署意见，并在资产管理系统中进行资产信息变更</w:t>
      </w:r>
      <w:r>
        <w:rPr>
          <w:rFonts w:hint="eastAsia" w:ascii="仿宋_GB2312" w:hAnsi="仿宋_GB2312" w:eastAsia="仿宋_GB2312" w:cs="仿宋_GB2312"/>
          <w:color w:val="auto"/>
          <w:spacing w:val="4"/>
          <w:sz w:val="32"/>
          <w:szCs w:val="32"/>
          <w:lang w:val="en-US" w:eastAsia="zh-CN"/>
        </w:rPr>
        <w:t>。</w:t>
      </w:r>
    </w:p>
    <w:p w14:paraId="5AC77ADF">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38" w:firstLineChars="200"/>
        <w:jc w:val="both"/>
        <w:textAlignment w:val="baseline"/>
        <w:rPr>
          <w:rFonts w:hint="eastAsia" w:ascii="仿宋_GB2312" w:hAnsi="仿宋_GB2312" w:eastAsia="仿宋_GB2312" w:cs="仿宋_GB2312"/>
          <w:spacing w:val="4"/>
        </w:rPr>
      </w:pPr>
      <w:r>
        <w:rPr>
          <w:rFonts w:hint="eastAsia" w:ascii="仿宋_GB2312" w:hAnsi="仿宋_GB2312" w:eastAsia="仿宋_GB2312" w:cs="仿宋_GB2312"/>
          <w:b/>
          <w:bCs/>
          <w:spacing w:val="4"/>
        </w:rPr>
        <w:t>第</w:t>
      </w:r>
      <w:r>
        <w:rPr>
          <w:rFonts w:hint="eastAsia" w:ascii="仿宋_GB2312" w:hAnsi="仿宋_GB2312" w:eastAsia="仿宋_GB2312" w:cs="仿宋_GB2312"/>
          <w:b/>
          <w:bCs/>
          <w:spacing w:val="4"/>
          <w:lang w:val="en-US" w:eastAsia="zh-CN"/>
        </w:rPr>
        <w:t>二十</w:t>
      </w:r>
      <w:r>
        <w:rPr>
          <w:rFonts w:hint="eastAsia" w:ascii="仿宋_GB2312" w:hAnsi="仿宋_GB2312" w:eastAsia="仿宋_GB2312" w:cs="仿宋_GB2312"/>
          <w:b/>
          <w:bCs/>
          <w:spacing w:val="4"/>
        </w:rPr>
        <w:t xml:space="preserve">条 </w:t>
      </w:r>
      <w:r>
        <w:rPr>
          <w:rFonts w:hint="eastAsia" w:ascii="仿宋_GB2312" w:hAnsi="仿宋_GB2312" w:eastAsia="仿宋_GB2312" w:cs="仿宋_GB2312"/>
          <w:spacing w:val="4"/>
        </w:rPr>
        <w:t xml:space="preserve">  资产损坏时，使用人要及时报修。</w:t>
      </w:r>
    </w:p>
    <w:p w14:paraId="1D3980F9">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36" w:firstLineChars="200"/>
        <w:jc w:val="both"/>
        <w:textAlignment w:val="baseline"/>
        <w:rPr>
          <w:rFonts w:hint="eastAsia" w:ascii="仿宋_GB2312" w:hAnsi="仿宋_GB2312" w:eastAsia="仿宋_GB2312" w:cs="仿宋_GB2312"/>
          <w:spacing w:val="4"/>
        </w:rPr>
      </w:pPr>
      <w:r>
        <w:rPr>
          <w:rFonts w:hint="eastAsia" w:ascii="仿宋_GB2312" w:hAnsi="仿宋_GB2312" w:eastAsia="仿宋_GB2312" w:cs="仿宋_GB2312"/>
          <w:spacing w:val="4"/>
        </w:rPr>
        <w:t>使用人自发现损坏之日起1个工作日内在使用单位资产管理人员处进行报修，宿舍资产报修使用报修平台或在宿舍管理人员处填写报修单进行报修。</w:t>
      </w:r>
    </w:p>
    <w:p w14:paraId="17225164">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36" w:firstLineChars="200"/>
        <w:jc w:val="both"/>
        <w:textAlignment w:val="baseline"/>
        <w:rPr>
          <w:rFonts w:hint="eastAsia" w:ascii="仿宋_GB2312" w:hAnsi="仿宋_GB2312" w:eastAsia="仿宋_GB2312" w:cs="仿宋_GB2312"/>
          <w:spacing w:val="4"/>
          <w:highlight w:val="none"/>
        </w:rPr>
      </w:pPr>
      <w:r>
        <w:rPr>
          <w:rFonts w:hint="eastAsia" w:ascii="仿宋_GB2312" w:hAnsi="仿宋_GB2312" w:eastAsia="仿宋_GB2312" w:cs="仿宋_GB2312"/>
          <w:spacing w:val="4"/>
        </w:rPr>
        <w:t>（一）属于校内自行维修的，普通类资产由后勤处维修人员负责，电子类资产由图文信息中心维修人员负责。保修期内的资产，</w:t>
      </w:r>
      <w:r>
        <w:rPr>
          <w:rFonts w:hint="eastAsia" w:ascii="仿宋_GB2312" w:hAnsi="仿宋_GB2312" w:eastAsia="仿宋_GB2312" w:cs="仿宋_GB2312"/>
          <w:spacing w:val="4"/>
          <w:highlight w:val="none"/>
        </w:rPr>
        <w:t>由使用部门</w:t>
      </w:r>
      <w:r>
        <w:rPr>
          <w:rFonts w:hint="eastAsia" w:ascii="仿宋_GB2312" w:hAnsi="仿宋_GB2312" w:eastAsia="仿宋_GB2312" w:cs="仿宋_GB2312"/>
          <w:spacing w:val="4"/>
          <w:highlight w:val="none"/>
          <w:lang w:val="en-US" w:eastAsia="zh-CN"/>
        </w:rPr>
        <w:t>及采购部门</w:t>
      </w:r>
      <w:r>
        <w:rPr>
          <w:rFonts w:hint="eastAsia" w:ascii="仿宋_GB2312" w:hAnsi="仿宋_GB2312" w:eastAsia="仿宋_GB2312" w:cs="仿宋_GB2312"/>
          <w:spacing w:val="4"/>
          <w:highlight w:val="none"/>
        </w:rPr>
        <w:t>通知厂家来校维修；</w:t>
      </w:r>
    </w:p>
    <w:p w14:paraId="402CEBE1">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36" w:firstLineChars="200"/>
        <w:jc w:val="both"/>
        <w:textAlignment w:val="baseline"/>
        <w:rPr>
          <w:rFonts w:hint="eastAsia" w:ascii="仿宋_GB2312" w:hAnsi="仿宋_GB2312" w:eastAsia="仿宋_GB2312" w:cs="仿宋_GB2312"/>
          <w:spacing w:val="4"/>
        </w:rPr>
      </w:pPr>
      <w:r>
        <w:rPr>
          <w:rFonts w:hint="eastAsia" w:ascii="仿宋_GB2312" w:hAnsi="仿宋_GB2312" w:eastAsia="仿宋_GB2312" w:cs="仿宋_GB2312"/>
          <w:spacing w:val="4"/>
        </w:rPr>
        <w:t>（二）委托外部社会单位维修的，需提交请购签呈，签呈附带《资产使用情况技术鉴定表》（附件</w:t>
      </w:r>
      <w:r>
        <w:rPr>
          <w:rFonts w:hint="eastAsia" w:ascii="仿宋_GB2312" w:hAnsi="仿宋_GB2312" w:eastAsia="仿宋_GB2312" w:cs="仿宋_GB2312"/>
          <w:spacing w:val="4"/>
          <w:lang w:val="en-US" w:eastAsia="zh-CN"/>
        </w:rPr>
        <w:t>6</w:t>
      </w:r>
      <w:r>
        <w:rPr>
          <w:rFonts w:hint="eastAsia" w:ascii="仿宋_GB2312" w:hAnsi="仿宋_GB2312" w:eastAsia="仿宋_GB2312" w:cs="仿宋_GB2312"/>
          <w:spacing w:val="4"/>
        </w:rPr>
        <w:t>），审批完成后由采购部门执行。委外维修的资产维修完毕后，验收小组（维修人员</w:t>
      </w:r>
      <w:r>
        <w:rPr>
          <w:rFonts w:hint="eastAsia" w:ascii="仿宋_GB2312" w:hAnsi="仿宋_GB2312" w:eastAsia="仿宋_GB2312" w:cs="仿宋_GB2312"/>
          <w:spacing w:val="4"/>
          <w:lang w:eastAsia="zh-CN"/>
        </w:rPr>
        <w:t>、</w:t>
      </w:r>
      <w:r>
        <w:rPr>
          <w:rFonts w:hint="eastAsia" w:ascii="仿宋_GB2312" w:hAnsi="仿宋_GB2312" w:eastAsia="仿宋_GB2312" w:cs="仿宋_GB2312"/>
          <w:spacing w:val="4"/>
        </w:rPr>
        <w:t>使用单位人员、采购部门人员、财务资产部人员）进行验收，在《委外维修验收单》（附件</w:t>
      </w:r>
      <w:r>
        <w:rPr>
          <w:rFonts w:hint="eastAsia" w:ascii="仿宋_GB2312" w:hAnsi="仿宋_GB2312" w:eastAsia="仿宋_GB2312" w:cs="仿宋_GB2312"/>
          <w:spacing w:val="4"/>
          <w:lang w:val="en-US" w:eastAsia="zh-CN"/>
        </w:rPr>
        <w:t>7</w:t>
      </w:r>
      <w:r>
        <w:rPr>
          <w:rFonts w:hint="eastAsia" w:ascii="仿宋_GB2312" w:hAnsi="仿宋_GB2312" w:eastAsia="仿宋_GB2312" w:cs="仿宋_GB2312"/>
          <w:spacing w:val="4"/>
        </w:rPr>
        <w:t>）上签字确认；</w:t>
      </w:r>
    </w:p>
    <w:p w14:paraId="48B919CB">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36" w:firstLineChars="200"/>
        <w:jc w:val="both"/>
        <w:textAlignment w:val="baseline"/>
        <w:rPr>
          <w:rFonts w:hint="eastAsia" w:ascii="仿宋_GB2312" w:hAnsi="仿宋_GB2312" w:eastAsia="仿宋_GB2312" w:cs="仿宋_GB2312"/>
          <w:spacing w:val="4"/>
        </w:rPr>
      </w:pPr>
      <w:r>
        <w:rPr>
          <w:rFonts w:hint="eastAsia" w:ascii="仿宋_GB2312" w:hAnsi="仿宋_GB2312" w:eastAsia="仿宋_GB2312" w:cs="仿宋_GB2312"/>
          <w:spacing w:val="4"/>
        </w:rPr>
        <w:t>（三）在进行资产使用情况技术鉴定时，对于自身无法鉴定的资产，可申请求助厂家售后人员或外部专业维修人员协助给予鉴定；</w:t>
      </w:r>
    </w:p>
    <w:p w14:paraId="6B467B04">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36" w:firstLineChars="200"/>
        <w:jc w:val="both"/>
        <w:textAlignment w:val="baseline"/>
        <w:rPr>
          <w:rFonts w:hint="eastAsia" w:ascii="仿宋_GB2312" w:hAnsi="仿宋_GB2312" w:eastAsia="仿宋_GB2312" w:cs="仿宋_GB2312"/>
          <w:spacing w:val="4"/>
        </w:rPr>
      </w:pPr>
      <w:r>
        <w:rPr>
          <w:rFonts w:hint="eastAsia" w:ascii="仿宋_GB2312" w:hAnsi="仿宋_GB2312" w:eastAsia="仿宋_GB2312" w:cs="仿宋_GB2312"/>
          <w:spacing w:val="4"/>
        </w:rPr>
        <w:t>（四）经鉴定无法维修或无维修价值的，按资产报废流程进行资产报废；</w:t>
      </w:r>
    </w:p>
    <w:p w14:paraId="6917304A">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36" w:firstLineChars="200"/>
        <w:jc w:val="both"/>
        <w:textAlignment w:val="baseline"/>
        <w:rPr>
          <w:rFonts w:hint="eastAsia" w:ascii="仿宋_GB2312" w:hAnsi="仿宋_GB2312" w:eastAsia="仿宋_GB2312" w:cs="仿宋_GB2312"/>
          <w:spacing w:val="4"/>
          <w:lang w:eastAsia="zh-CN"/>
        </w:rPr>
      </w:pPr>
      <w:r>
        <w:rPr>
          <w:rFonts w:hint="eastAsia" w:ascii="仿宋_GB2312" w:hAnsi="仿宋_GB2312" w:eastAsia="仿宋_GB2312" w:cs="仿宋_GB2312"/>
          <w:spacing w:val="4"/>
        </w:rPr>
        <w:t>（五）经鉴定维修费用高于资产现有价值的，鉴定人员、鉴定部门主管领导、财务资产部负责人商议决定是否转入报废程序</w:t>
      </w:r>
      <w:r>
        <w:rPr>
          <w:rFonts w:hint="eastAsia" w:ascii="仿宋_GB2312" w:hAnsi="仿宋_GB2312" w:eastAsia="仿宋_GB2312" w:cs="仿宋_GB2312"/>
          <w:spacing w:val="4"/>
          <w:lang w:eastAsia="zh-CN"/>
        </w:rPr>
        <w:t>；</w:t>
      </w:r>
    </w:p>
    <w:p w14:paraId="13DFE80E">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36" w:firstLineChars="200"/>
        <w:jc w:val="both"/>
        <w:textAlignment w:val="baseline"/>
        <w:rPr>
          <w:rFonts w:hint="eastAsia" w:ascii="仿宋_GB2312" w:hAnsi="仿宋_GB2312" w:eastAsia="仿宋_GB2312" w:cs="仿宋_GB2312"/>
          <w:spacing w:val="4"/>
        </w:rPr>
      </w:pPr>
      <w:r>
        <w:rPr>
          <w:rFonts w:hint="eastAsia" w:ascii="仿宋_GB2312" w:hAnsi="仿宋_GB2312" w:eastAsia="仿宋_GB2312" w:cs="仿宋_GB2312"/>
          <w:spacing w:val="4"/>
        </w:rPr>
        <w:t>（六）经鉴定，人为损坏的资产由使用人承担维修费用。</w:t>
      </w:r>
    </w:p>
    <w:p w14:paraId="38D090E7">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38" w:firstLineChars="200"/>
        <w:jc w:val="both"/>
        <w:textAlignment w:val="baseline"/>
        <w:rPr>
          <w:rFonts w:hint="eastAsia" w:ascii="仿宋_GB2312" w:hAnsi="仿宋_GB2312" w:eastAsia="仿宋_GB2312" w:cs="仿宋_GB2312"/>
          <w:highlight w:val="none"/>
        </w:rPr>
      </w:pPr>
      <w:r>
        <w:rPr>
          <w:rFonts w:hint="eastAsia" w:ascii="仿宋_GB2312" w:hAnsi="仿宋_GB2312" w:eastAsia="仿宋_GB2312" w:cs="仿宋_GB2312"/>
          <w:b/>
          <w:bCs/>
          <w:spacing w:val="4"/>
        </w:rPr>
        <w:t>第二十一条</w:t>
      </w:r>
      <w:r>
        <w:rPr>
          <w:rFonts w:hint="eastAsia" w:ascii="仿宋_GB2312" w:hAnsi="仿宋_GB2312" w:eastAsia="仿宋_GB2312" w:cs="仿宋_GB2312"/>
          <w:spacing w:val="4"/>
          <w:highlight w:val="none"/>
        </w:rPr>
        <w:t xml:space="preserve">  资产管理处建立资产使用情况检查和考核制度</w:t>
      </w:r>
      <w:r>
        <w:rPr>
          <w:rFonts w:hint="eastAsia" w:ascii="仿宋_GB2312" w:hAnsi="仿宋_GB2312" w:eastAsia="仿宋_GB2312" w:cs="仿宋_GB2312"/>
          <w:spacing w:val="4"/>
          <w:highlight w:val="none"/>
          <w:lang w:eastAsia="zh-CN"/>
        </w:rPr>
        <w:t>，</w:t>
      </w:r>
      <w:r>
        <w:rPr>
          <w:rFonts w:hint="eastAsia" w:ascii="仿宋_GB2312" w:hAnsi="仿宋_GB2312" w:eastAsia="仿宋_GB2312" w:cs="仿宋_GB2312"/>
          <w:spacing w:val="4"/>
          <w:highlight w:val="none"/>
          <w:lang w:val="en-US" w:eastAsia="zh-CN"/>
        </w:rPr>
        <w:t>使用单位</w:t>
      </w:r>
      <w:r>
        <w:rPr>
          <w:rFonts w:hint="eastAsia" w:ascii="仿宋_GB2312" w:hAnsi="仿宋_GB2312" w:eastAsia="仿宋_GB2312" w:cs="仿宋_GB2312"/>
          <w:spacing w:val="4"/>
          <w:highlight w:val="none"/>
        </w:rPr>
        <w:t>对长期闲置、利用率低下的资产</w:t>
      </w:r>
      <w:r>
        <w:rPr>
          <w:rFonts w:hint="eastAsia" w:ascii="仿宋_GB2312" w:hAnsi="仿宋_GB2312" w:eastAsia="仿宋_GB2312" w:cs="仿宋_GB2312"/>
          <w:spacing w:val="4"/>
          <w:highlight w:val="none"/>
          <w:lang w:val="en-US" w:eastAsia="zh-CN"/>
        </w:rPr>
        <w:t>应当保护性留存在所属单位并主动上报至资产管理处登记，如有其他部门需要可</w:t>
      </w:r>
      <w:r>
        <w:rPr>
          <w:rFonts w:hint="eastAsia" w:ascii="仿宋_GB2312" w:hAnsi="仿宋_GB2312" w:eastAsia="仿宋_GB2312" w:cs="仿宋_GB2312"/>
          <w:spacing w:val="4"/>
          <w:highlight w:val="none"/>
        </w:rPr>
        <w:t>及时进行合理调配，努力提高利用率。</w:t>
      </w:r>
    </w:p>
    <w:p w14:paraId="3966670D">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center"/>
        <w:textAlignment w:val="baseline"/>
        <w:outlineLvl w:val="0"/>
        <w:rPr>
          <w:rFonts w:hint="eastAsia" w:ascii="仿宋_GB2312" w:hAnsi="仿宋_GB2312" w:eastAsia="仿宋_GB2312" w:cs="仿宋_GB2312"/>
          <w:b/>
          <w:bCs/>
          <w:sz w:val="31"/>
          <w:szCs w:val="31"/>
          <w:highlight w:val="none"/>
        </w:rPr>
      </w:pPr>
      <w:r>
        <w:rPr>
          <w:rFonts w:hint="eastAsia" w:ascii="黑体" w:hAnsi="黑体" w:eastAsia="黑体" w:cs="黑体"/>
          <w:b/>
          <w:bCs/>
          <w:sz w:val="31"/>
          <w:szCs w:val="31"/>
          <w:highlight w:val="none"/>
        </w:rPr>
        <w:t>第</w:t>
      </w:r>
      <w:r>
        <w:rPr>
          <w:rFonts w:hint="eastAsia" w:ascii="黑体" w:hAnsi="黑体" w:eastAsia="黑体" w:cs="黑体"/>
          <w:b/>
          <w:bCs/>
          <w:sz w:val="31"/>
          <w:szCs w:val="31"/>
          <w:highlight w:val="none"/>
          <w:lang w:val="en-US" w:eastAsia="zh-CN"/>
        </w:rPr>
        <w:t>七</w:t>
      </w:r>
      <w:r>
        <w:rPr>
          <w:rFonts w:hint="eastAsia" w:ascii="黑体" w:hAnsi="黑体" w:eastAsia="黑体" w:cs="黑体"/>
          <w:b/>
          <w:bCs/>
          <w:sz w:val="31"/>
          <w:szCs w:val="31"/>
          <w:highlight w:val="none"/>
        </w:rPr>
        <w:t>章</w:t>
      </w:r>
      <w:r>
        <w:rPr>
          <w:rFonts w:hint="eastAsia" w:ascii="黑体" w:hAnsi="黑体" w:eastAsia="黑体" w:cs="黑体"/>
          <w:b/>
          <w:bCs/>
          <w:spacing w:val="15"/>
          <w:sz w:val="31"/>
          <w:szCs w:val="31"/>
          <w:highlight w:val="none"/>
        </w:rPr>
        <w:t xml:space="preserve">  </w:t>
      </w:r>
      <w:r>
        <w:rPr>
          <w:rFonts w:hint="eastAsia" w:ascii="黑体" w:hAnsi="黑体" w:eastAsia="黑体" w:cs="黑体"/>
          <w:b/>
          <w:bCs/>
          <w:sz w:val="31"/>
          <w:szCs w:val="31"/>
          <w:highlight w:val="none"/>
        </w:rPr>
        <w:t>资产盘点</w:t>
      </w:r>
    </w:p>
    <w:p w14:paraId="6BAAFE6F">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34" w:firstLineChars="200"/>
        <w:jc w:val="both"/>
        <w:textAlignment w:val="baseline"/>
        <w:rPr>
          <w:rFonts w:hint="eastAsia" w:ascii="仿宋_GB2312" w:hAnsi="仿宋_GB2312" w:eastAsia="仿宋_GB2312" w:cs="仿宋_GB2312"/>
          <w:spacing w:val="3"/>
          <w:lang w:eastAsia="zh-CN"/>
        </w:rPr>
      </w:pPr>
      <w:r>
        <w:rPr>
          <w:rFonts w:hint="eastAsia" w:ascii="仿宋_GB2312" w:hAnsi="仿宋_GB2312" w:eastAsia="仿宋_GB2312" w:cs="仿宋_GB2312"/>
          <w:b/>
          <w:bCs/>
          <w:spacing w:val="3"/>
        </w:rPr>
        <w:t>第</w:t>
      </w:r>
      <w:r>
        <w:rPr>
          <w:rFonts w:hint="eastAsia" w:ascii="仿宋_GB2312" w:hAnsi="仿宋_GB2312" w:eastAsia="仿宋_GB2312" w:cs="仿宋_GB2312"/>
          <w:b/>
          <w:bCs/>
          <w:spacing w:val="3"/>
          <w:lang w:val="en-US" w:eastAsia="zh-CN"/>
        </w:rPr>
        <w:t>二十二</w:t>
      </w:r>
      <w:r>
        <w:rPr>
          <w:rFonts w:hint="eastAsia" w:ascii="仿宋_GB2312" w:hAnsi="仿宋_GB2312" w:eastAsia="仿宋_GB2312" w:cs="仿宋_GB2312"/>
          <w:b/>
          <w:bCs/>
          <w:spacing w:val="3"/>
        </w:rPr>
        <w:t>条</w:t>
      </w:r>
      <w:r>
        <w:rPr>
          <w:rFonts w:hint="eastAsia" w:ascii="仿宋_GB2312" w:hAnsi="仿宋_GB2312" w:eastAsia="仿宋_GB2312" w:cs="仿宋_GB2312"/>
          <w:spacing w:val="3"/>
        </w:rPr>
        <w:t xml:space="preserve"> 资产管理处要做好每年的资产盘点、清查工作</w:t>
      </w:r>
      <w:r>
        <w:rPr>
          <w:rFonts w:hint="eastAsia" w:ascii="仿宋_GB2312" w:hAnsi="仿宋_GB2312" w:eastAsia="仿宋_GB2312" w:cs="仿宋_GB2312"/>
          <w:spacing w:val="3"/>
          <w:lang w:eastAsia="zh-CN"/>
        </w:rPr>
        <w:t>：</w:t>
      </w:r>
    </w:p>
    <w:p w14:paraId="2DCA87BB">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32" w:firstLineChars="200"/>
        <w:jc w:val="both"/>
        <w:textAlignment w:val="baseline"/>
        <w:rPr>
          <w:rFonts w:hint="eastAsia" w:ascii="仿宋_GB2312" w:hAnsi="仿宋_GB2312" w:eastAsia="仿宋_GB2312" w:cs="仿宋_GB2312"/>
          <w:spacing w:val="3"/>
        </w:rPr>
      </w:pPr>
      <w:r>
        <w:rPr>
          <w:rFonts w:hint="eastAsia" w:ascii="仿宋_GB2312" w:hAnsi="仿宋_GB2312" w:eastAsia="仿宋_GB2312" w:cs="仿宋_GB2312"/>
          <w:spacing w:val="3"/>
        </w:rPr>
        <w:t>（一）定期清查盘点。每学年资产管理处根据实际情况制定全面资产清查计划，各部门要按计划进行资产清查，形成部门盘点报告，经部门主管签字确认后上交资产管理处；资产管理处要结合学校整体盘点情况，及时处理各类问题，形成学校资产盘点报告，经主管校领导签字确认后，财务资产部在信息系统做数据处理及账务处理；</w:t>
      </w:r>
    </w:p>
    <w:p w14:paraId="454AE7AF">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32" w:firstLineChars="200"/>
        <w:jc w:val="both"/>
        <w:textAlignment w:val="baseline"/>
        <w:rPr>
          <w:rFonts w:hint="eastAsia" w:ascii="仿宋_GB2312" w:hAnsi="仿宋_GB2312" w:eastAsia="仿宋_GB2312" w:cs="仿宋_GB2312"/>
          <w:spacing w:val="3"/>
        </w:rPr>
      </w:pPr>
      <w:r>
        <w:rPr>
          <w:rFonts w:hint="eastAsia" w:ascii="仿宋_GB2312" w:hAnsi="仿宋_GB2312" w:eastAsia="仿宋_GB2312" w:cs="仿宋_GB2312"/>
          <w:spacing w:val="3"/>
        </w:rPr>
        <w:t>（二）随机抽查盘点。资产管理处人员不定期对资产使用单位资产管理情况随机进行抽查盘点，形成检查报告，由被检查单位和资产管理处负责人签字并存档；</w:t>
      </w:r>
    </w:p>
    <w:p w14:paraId="3F593A65">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32" w:firstLineChars="200"/>
        <w:jc w:val="both"/>
        <w:textAlignment w:val="baseline"/>
        <w:rPr>
          <w:rFonts w:hint="eastAsia" w:ascii="仿宋_GB2312" w:hAnsi="仿宋_GB2312" w:eastAsia="仿宋_GB2312" w:cs="仿宋_GB2312"/>
          <w:spacing w:val="3"/>
          <w:lang w:eastAsia="zh-CN"/>
        </w:rPr>
      </w:pPr>
      <w:r>
        <w:rPr>
          <w:rFonts w:hint="eastAsia" w:ascii="仿宋_GB2312" w:hAnsi="仿宋_GB2312" w:eastAsia="仿宋_GB2312" w:cs="仿宋_GB2312"/>
          <w:spacing w:val="3"/>
        </w:rPr>
        <w:t>（三）临时清查盘点。除定期盘点外，学校如有大量部门变动、人员变动等情况，应对所有资产进行临时盘点，盘点结果经使用部门负责人签字确认后，财务资产部在信息系统做数据处理</w:t>
      </w:r>
      <w:r>
        <w:rPr>
          <w:rFonts w:hint="eastAsia" w:ascii="仿宋_GB2312" w:hAnsi="仿宋_GB2312" w:eastAsia="仿宋_GB2312" w:cs="仿宋_GB2312"/>
          <w:spacing w:val="3"/>
          <w:lang w:eastAsia="zh-CN"/>
        </w:rPr>
        <w:t>；</w:t>
      </w:r>
    </w:p>
    <w:p w14:paraId="6926EEF7">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32" w:firstLineChars="200"/>
        <w:jc w:val="both"/>
        <w:textAlignment w:val="baseline"/>
        <w:rPr>
          <w:rFonts w:hint="eastAsia" w:ascii="仿宋_GB2312" w:hAnsi="仿宋_GB2312" w:eastAsia="仿宋_GB2312" w:cs="仿宋_GB2312"/>
          <w:spacing w:val="3"/>
        </w:rPr>
      </w:pPr>
      <w:r>
        <w:rPr>
          <w:rFonts w:hint="eastAsia" w:ascii="仿宋_GB2312" w:hAnsi="仿宋_GB2312" w:eastAsia="仿宋_GB2312" w:cs="仿宋_GB2312"/>
          <w:spacing w:val="3"/>
        </w:rPr>
        <w:t>（四）资产盘点要确保账、卡、物相符，对盘盈、盘亏的资产应及时查明原因，分清责任，按规定作出处理；</w:t>
      </w:r>
    </w:p>
    <w:p w14:paraId="24405ED6">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32" w:firstLineChars="200"/>
        <w:jc w:val="both"/>
        <w:textAlignment w:val="baseline"/>
        <w:rPr>
          <w:rFonts w:hint="eastAsia" w:ascii="仿宋_GB2312" w:hAnsi="仿宋_GB2312" w:eastAsia="仿宋_GB2312" w:cs="仿宋_GB2312"/>
          <w:spacing w:val="3"/>
        </w:rPr>
      </w:pPr>
      <w:r>
        <w:rPr>
          <w:rFonts w:hint="eastAsia" w:ascii="仿宋_GB2312" w:hAnsi="仿宋_GB2312" w:eastAsia="仿宋_GB2312" w:cs="仿宋_GB2312"/>
          <w:spacing w:val="3"/>
        </w:rPr>
        <w:t>（五）盘点过程中，对于闲置时间较长的资产要做好统计</w:t>
      </w:r>
      <w:r>
        <w:rPr>
          <w:rFonts w:hint="eastAsia" w:ascii="仿宋_GB2312" w:hAnsi="仿宋_GB2312" w:eastAsia="仿宋_GB2312" w:cs="仿宋_GB2312"/>
          <w:spacing w:val="3"/>
          <w:lang w:eastAsia="zh-CN"/>
        </w:rPr>
        <w:t>，</w:t>
      </w:r>
      <w:r>
        <w:rPr>
          <w:rFonts w:hint="eastAsia" w:ascii="仿宋_GB2312" w:hAnsi="仿宋_GB2312" w:eastAsia="仿宋_GB2312" w:cs="仿宋_GB2312"/>
          <w:spacing w:val="3"/>
          <w:highlight w:val="none"/>
          <w:lang w:val="en-US" w:eastAsia="zh-CN"/>
        </w:rPr>
        <w:t>按照实际情况进行</w:t>
      </w:r>
      <w:r>
        <w:rPr>
          <w:rFonts w:hint="eastAsia" w:ascii="仿宋_GB2312" w:hAnsi="仿宋_GB2312" w:eastAsia="仿宋_GB2312" w:cs="仿宋_GB2312"/>
          <w:spacing w:val="3"/>
          <w:highlight w:val="none"/>
        </w:rPr>
        <w:t>收回，合理调配。对于利用率较低的资产，要结合使用部门作出合理规划，优化资源配置，提高资产使用</w:t>
      </w:r>
      <w:r>
        <w:rPr>
          <w:rFonts w:hint="eastAsia" w:ascii="仿宋_GB2312" w:hAnsi="仿宋_GB2312" w:eastAsia="仿宋_GB2312" w:cs="仿宋_GB2312"/>
          <w:spacing w:val="3"/>
        </w:rPr>
        <w:t>效率；</w:t>
      </w:r>
    </w:p>
    <w:p w14:paraId="11089EE7">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32" w:firstLineChars="200"/>
        <w:jc w:val="both"/>
        <w:textAlignment w:val="baseline"/>
        <w:rPr>
          <w:rFonts w:hint="eastAsia" w:ascii="仿宋_GB2312" w:hAnsi="仿宋_GB2312" w:eastAsia="仿宋_GB2312" w:cs="仿宋_GB2312"/>
          <w:spacing w:val="3"/>
        </w:rPr>
      </w:pPr>
      <w:r>
        <w:rPr>
          <w:rFonts w:hint="eastAsia" w:ascii="仿宋_GB2312" w:hAnsi="仿宋_GB2312" w:eastAsia="仿宋_GB2312" w:cs="仿宋_GB2312"/>
          <w:spacing w:val="3"/>
        </w:rPr>
        <w:t>（六）定期清查盘点报告要按部门、分类别进行统计、分析</w:t>
      </w:r>
      <w:r>
        <w:rPr>
          <w:rFonts w:hint="eastAsia" w:ascii="仿宋_GB2312" w:hAnsi="仿宋_GB2312" w:eastAsia="仿宋_GB2312" w:cs="仿宋_GB2312"/>
          <w:spacing w:val="3"/>
          <w:lang w:eastAsia="zh-CN"/>
        </w:rPr>
        <w:t>，</w:t>
      </w:r>
      <w:r>
        <w:rPr>
          <w:rFonts w:hint="eastAsia" w:ascii="仿宋_GB2312" w:hAnsi="仿宋_GB2312" w:eastAsia="仿宋_GB2312" w:cs="仿宋_GB2312"/>
          <w:spacing w:val="3"/>
        </w:rPr>
        <w:t>盘点内容须涵盖所有资产类别。</w:t>
      </w:r>
    </w:p>
    <w:p w14:paraId="74E66095">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center"/>
        <w:textAlignment w:val="baseline"/>
        <w:outlineLvl w:val="0"/>
        <w:rPr>
          <w:rFonts w:hint="eastAsia" w:ascii="黑体" w:hAnsi="黑体" w:eastAsia="黑体" w:cs="黑体"/>
          <w:sz w:val="31"/>
          <w:szCs w:val="31"/>
        </w:rPr>
      </w:pPr>
      <w:r>
        <w:rPr>
          <w:rFonts w:hint="eastAsia" w:ascii="黑体" w:hAnsi="黑体" w:eastAsia="黑体" w:cs="黑体"/>
          <w:sz w:val="31"/>
          <w:szCs w:val="31"/>
        </w:rPr>
        <w:t>第</w:t>
      </w:r>
      <w:r>
        <w:rPr>
          <w:rFonts w:hint="eastAsia" w:ascii="黑体" w:hAnsi="黑体" w:eastAsia="黑体" w:cs="黑体"/>
          <w:sz w:val="31"/>
          <w:szCs w:val="31"/>
          <w:lang w:val="en-US" w:eastAsia="zh-CN"/>
        </w:rPr>
        <w:t>八</w:t>
      </w:r>
      <w:r>
        <w:rPr>
          <w:rFonts w:hint="eastAsia" w:ascii="黑体" w:hAnsi="黑体" w:eastAsia="黑体" w:cs="黑体"/>
          <w:sz w:val="31"/>
          <w:szCs w:val="31"/>
        </w:rPr>
        <w:t>章</w:t>
      </w:r>
      <w:r>
        <w:rPr>
          <w:rFonts w:hint="eastAsia" w:ascii="黑体" w:hAnsi="黑体" w:eastAsia="黑体" w:cs="黑体"/>
          <w:spacing w:val="15"/>
          <w:sz w:val="31"/>
          <w:szCs w:val="31"/>
        </w:rPr>
        <w:t xml:space="preserve">  </w:t>
      </w:r>
      <w:r>
        <w:rPr>
          <w:rFonts w:hint="eastAsia" w:ascii="黑体" w:hAnsi="黑体" w:eastAsia="黑体" w:cs="黑体"/>
          <w:sz w:val="31"/>
          <w:szCs w:val="31"/>
        </w:rPr>
        <w:t>资产处置</w:t>
      </w:r>
    </w:p>
    <w:p w14:paraId="29EEB020">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38" w:firstLineChars="200"/>
        <w:jc w:val="both"/>
        <w:textAlignment w:val="baseline"/>
        <w:rPr>
          <w:rFonts w:hint="eastAsia" w:ascii="仿宋_GB2312" w:hAnsi="仿宋_GB2312" w:eastAsia="仿宋_GB2312" w:cs="仿宋_GB2312"/>
        </w:rPr>
      </w:pPr>
      <w:r>
        <w:rPr>
          <w:rFonts w:hint="eastAsia" w:ascii="仿宋_GB2312" w:hAnsi="仿宋_GB2312" w:eastAsia="仿宋_GB2312" w:cs="仿宋_GB2312"/>
          <w:b/>
          <w:bCs/>
          <w:spacing w:val="4"/>
        </w:rPr>
        <w:t>第</w:t>
      </w:r>
      <w:r>
        <w:rPr>
          <w:rFonts w:hint="eastAsia" w:ascii="仿宋_GB2312" w:hAnsi="仿宋_GB2312" w:eastAsia="仿宋_GB2312" w:cs="仿宋_GB2312"/>
          <w:b/>
          <w:bCs/>
          <w:spacing w:val="4"/>
          <w:lang w:val="en-US" w:eastAsia="zh-CN"/>
        </w:rPr>
        <w:t>二十三</w:t>
      </w:r>
      <w:r>
        <w:rPr>
          <w:rFonts w:hint="eastAsia" w:ascii="仿宋_GB2312" w:hAnsi="仿宋_GB2312" w:eastAsia="仿宋_GB2312" w:cs="仿宋_GB2312"/>
          <w:b/>
          <w:bCs/>
          <w:spacing w:val="4"/>
        </w:rPr>
        <w:t>条</w:t>
      </w:r>
      <w:r>
        <w:rPr>
          <w:rFonts w:hint="eastAsia" w:ascii="仿宋_GB2312" w:hAnsi="仿宋_GB2312" w:eastAsia="仿宋_GB2312" w:cs="仿宋_GB2312"/>
          <w:spacing w:val="4"/>
        </w:rPr>
        <w:t xml:space="preserve">  资产处置是指学校对各类资产进行产权转移或注销的行为，包括调拨、报废、报损、出售等。</w:t>
      </w:r>
    </w:p>
    <w:p w14:paraId="062E7EDE">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14" w:firstLineChars="200"/>
        <w:jc w:val="both"/>
        <w:textAlignment w:val="baseline"/>
        <w:rPr>
          <w:rFonts w:hint="eastAsia" w:ascii="仿宋_GB2312" w:hAnsi="仿宋_GB2312" w:eastAsia="仿宋_GB2312" w:cs="仿宋_GB2312"/>
        </w:rPr>
      </w:pPr>
      <w:r>
        <w:rPr>
          <w:rFonts w:hint="eastAsia" w:ascii="仿宋_GB2312" w:hAnsi="仿宋_GB2312" w:eastAsia="仿宋_GB2312" w:cs="仿宋_GB2312"/>
          <w:b/>
          <w:bCs/>
          <w:spacing w:val="-2"/>
        </w:rPr>
        <w:t>第</w:t>
      </w:r>
      <w:r>
        <w:rPr>
          <w:rFonts w:hint="eastAsia" w:ascii="仿宋_GB2312" w:hAnsi="仿宋_GB2312" w:eastAsia="仿宋_GB2312" w:cs="仿宋_GB2312"/>
          <w:b/>
          <w:bCs/>
          <w:spacing w:val="-2"/>
          <w:lang w:val="en-US" w:eastAsia="zh-CN"/>
        </w:rPr>
        <w:t>二十四</w:t>
      </w:r>
      <w:r>
        <w:rPr>
          <w:rFonts w:hint="eastAsia" w:ascii="仿宋_GB2312" w:hAnsi="仿宋_GB2312" w:eastAsia="仿宋_GB2312" w:cs="仿宋_GB2312"/>
          <w:b/>
          <w:bCs/>
          <w:spacing w:val="-2"/>
        </w:rPr>
        <w:t>条</w:t>
      </w:r>
      <w:r>
        <w:rPr>
          <w:rFonts w:hint="eastAsia" w:ascii="仿宋_GB2312" w:hAnsi="仿宋_GB2312" w:eastAsia="仿宋_GB2312" w:cs="仿宋_GB2312"/>
          <w:spacing w:val="-2"/>
        </w:rPr>
        <w:t xml:space="preserve"> 学校应按照公开、公正、合理的原则，规范资产处</w:t>
      </w:r>
      <w:r>
        <w:rPr>
          <w:rFonts w:hint="eastAsia" w:ascii="仿宋_GB2312" w:hAnsi="仿宋_GB2312" w:eastAsia="仿宋_GB2312" w:cs="仿宋_GB2312"/>
          <w:spacing w:val="3"/>
        </w:rPr>
        <w:t>置行为，杜绝违规和流失现象。</w:t>
      </w:r>
    </w:p>
    <w:p w14:paraId="51460ADC">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582" w:firstLineChars="200"/>
        <w:jc w:val="both"/>
        <w:textAlignment w:val="baseline"/>
        <w:rPr>
          <w:rFonts w:hint="eastAsia" w:ascii="仿宋_GB2312" w:hAnsi="仿宋_GB2312" w:eastAsia="仿宋_GB2312" w:cs="仿宋_GB2312"/>
          <w:spacing w:val="4"/>
        </w:rPr>
      </w:pPr>
      <w:r>
        <w:rPr>
          <w:rFonts w:hint="eastAsia" w:ascii="仿宋_GB2312" w:hAnsi="仿宋_GB2312" w:eastAsia="仿宋_GB2312" w:cs="仿宋_GB2312"/>
          <w:b/>
          <w:bCs/>
          <w:spacing w:val="-10"/>
        </w:rPr>
        <w:t>第二十</w:t>
      </w:r>
      <w:r>
        <w:rPr>
          <w:rFonts w:hint="eastAsia" w:ascii="仿宋_GB2312" w:hAnsi="仿宋_GB2312" w:eastAsia="仿宋_GB2312" w:cs="仿宋_GB2312"/>
          <w:b/>
          <w:bCs/>
          <w:spacing w:val="-10"/>
          <w:lang w:val="en-US" w:eastAsia="zh-CN"/>
        </w:rPr>
        <w:t>五</w:t>
      </w:r>
      <w:r>
        <w:rPr>
          <w:rFonts w:hint="eastAsia" w:ascii="仿宋_GB2312" w:hAnsi="仿宋_GB2312" w:eastAsia="仿宋_GB2312" w:cs="仿宋_GB2312"/>
          <w:b/>
          <w:bCs/>
          <w:spacing w:val="-10"/>
          <w:highlight w:val="none"/>
        </w:rPr>
        <w:t>条</w:t>
      </w:r>
      <w:r>
        <w:rPr>
          <w:rFonts w:hint="eastAsia" w:ascii="仿宋_GB2312" w:hAnsi="仿宋_GB2312" w:eastAsia="仿宋_GB2312" w:cs="仿宋_GB2312"/>
          <w:spacing w:val="-10"/>
          <w:highlight w:val="none"/>
        </w:rPr>
        <w:t xml:space="preserve"> 学校进行闲置资产调拨时，</w:t>
      </w:r>
      <w:r>
        <w:rPr>
          <w:rFonts w:hint="eastAsia" w:ascii="仿宋_GB2312" w:hAnsi="仿宋_GB2312" w:eastAsia="仿宋_GB2312" w:cs="仿宋_GB2312"/>
          <w:spacing w:val="-10"/>
          <w:highlight w:val="none"/>
          <w:lang w:val="en-US" w:eastAsia="zh-CN"/>
        </w:rPr>
        <w:t>使用单位发出申请且必须通知财务资产部知晓，资产管理处</w:t>
      </w:r>
      <w:r>
        <w:rPr>
          <w:rFonts w:hint="eastAsia" w:ascii="仿宋_GB2312" w:hAnsi="仿宋_GB2312" w:eastAsia="仿宋_GB2312" w:cs="仿宋_GB2312"/>
          <w:spacing w:val="-10"/>
          <w:highlight w:val="none"/>
        </w:rPr>
        <w:t>须填写《资产调拨单</w:t>
      </w:r>
      <w:r>
        <w:rPr>
          <w:rFonts w:hint="eastAsia" w:ascii="仿宋_GB2312" w:hAnsi="仿宋_GB2312" w:eastAsia="仿宋_GB2312" w:cs="仿宋_GB2312"/>
          <w:spacing w:val="-10"/>
          <w:highlight w:val="none"/>
          <w:lang w:eastAsia="zh-CN"/>
        </w:rPr>
        <w:t>》（</w:t>
      </w:r>
      <w:r>
        <w:rPr>
          <w:rFonts w:hint="eastAsia" w:ascii="仿宋_GB2312" w:hAnsi="仿宋_GB2312" w:eastAsia="仿宋_GB2312" w:cs="仿宋_GB2312"/>
          <w:spacing w:val="-10"/>
          <w:highlight w:val="none"/>
          <w:lang w:val="en-US" w:eastAsia="zh-CN"/>
        </w:rPr>
        <w:t>附件8），</w:t>
      </w:r>
      <w:r>
        <w:rPr>
          <w:rFonts w:hint="eastAsia" w:ascii="仿宋_GB2312" w:hAnsi="仿宋_GB2312" w:eastAsia="仿宋_GB2312" w:cs="仿宋_GB2312"/>
          <w:spacing w:val="5"/>
          <w:highlight w:val="none"/>
        </w:rPr>
        <w:t>并完善签字流程。凡是调拨出去的资产须保证能正常</w:t>
      </w:r>
      <w:r>
        <w:rPr>
          <w:rFonts w:hint="eastAsia" w:ascii="仿宋_GB2312" w:hAnsi="仿宋_GB2312" w:eastAsia="仿宋_GB2312" w:cs="仿宋_GB2312"/>
          <w:spacing w:val="5"/>
        </w:rPr>
        <w:t>使用</w:t>
      </w:r>
      <w:r>
        <w:rPr>
          <w:rFonts w:hint="eastAsia" w:ascii="仿宋_GB2312" w:hAnsi="仿宋_GB2312" w:eastAsia="仿宋_GB2312" w:cs="仿宋_GB2312"/>
          <w:spacing w:val="4"/>
        </w:rPr>
        <w:t>，对于</w:t>
      </w:r>
      <w:r>
        <w:rPr>
          <w:rFonts w:hint="eastAsia" w:ascii="仿宋_GB2312" w:hAnsi="仿宋_GB2312" w:eastAsia="仿宋_GB2312" w:cs="仿宋_GB2312"/>
          <w:spacing w:val="5"/>
        </w:rPr>
        <w:t>严重老化、破损、且无维修价值、影响正常使用的资产不</w:t>
      </w:r>
      <w:r>
        <w:rPr>
          <w:rFonts w:hint="eastAsia" w:ascii="仿宋_GB2312" w:hAnsi="仿宋_GB2312" w:eastAsia="仿宋_GB2312" w:cs="仿宋_GB2312"/>
          <w:spacing w:val="4"/>
        </w:rPr>
        <w:t>得进行</w:t>
      </w:r>
      <w:r>
        <w:rPr>
          <w:rFonts w:hint="eastAsia" w:ascii="仿宋_GB2312" w:hAnsi="仿宋_GB2312" w:eastAsia="仿宋_GB2312" w:cs="仿宋_GB2312"/>
          <w:spacing w:val="5"/>
        </w:rPr>
        <w:t>调拨。调拨完成后，要及时完善调拨手续，</w:t>
      </w:r>
      <w:r>
        <w:rPr>
          <w:rFonts w:hint="eastAsia" w:ascii="仿宋_GB2312" w:hAnsi="仿宋_GB2312" w:eastAsia="仿宋_GB2312" w:cs="仿宋_GB2312"/>
          <w:spacing w:val="5"/>
          <w:lang w:val="en-US" w:eastAsia="zh-CN"/>
        </w:rPr>
        <w:t>资产调拨单一式两份，由双方资产管理处存档，</w:t>
      </w:r>
      <w:r>
        <w:rPr>
          <w:rFonts w:hint="eastAsia" w:ascii="仿宋_GB2312" w:hAnsi="仿宋_GB2312" w:eastAsia="仿宋_GB2312" w:cs="仿宋_GB2312"/>
          <w:spacing w:val="5"/>
        </w:rPr>
        <w:t>并在资产管理</w:t>
      </w:r>
      <w:r>
        <w:rPr>
          <w:rFonts w:hint="eastAsia" w:ascii="仿宋_GB2312" w:hAnsi="仿宋_GB2312" w:eastAsia="仿宋_GB2312" w:cs="仿宋_GB2312"/>
          <w:spacing w:val="4"/>
        </w:rPr>
        <w:t>系统中完成所有权的转移。</w:t>
      </w:r>
    </w:p>
    <w:p w14:paraId="4E693F77">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34" w:firstLineChars="200"/>
        <w:jc w:val="both"/>
        <w:textAlignment w:val="baseline"/>
        <w:rPr>
          <w:rFonts w:hint="eastAsia" w:ascii="仿宋_GB2312" w:hAnsi="仿宋_GB2312" w:eastAsia="仿宋_GB2312" w:cs="仿宋_GB2312"/>
        </w:rPr>
      </w:pPr>
      <w:r>
        <w:rPr>
          <w:rFonts w:hint="eastAsia" w:ascii="仿宋_GB2312" w:hAnsi="仿宋_GB2312" w:eastAsia="仿宋_GB2312" w:cs="仿宋_GB2312"/>
          <w:b/>
          <w:bCs/>
          <w:spacing w:val="3"/>
          <w:lang w:val="en-US" w:eastAsia="zh-CN"/>
        </w:rPr>
        <w:t>第二十六</w:t>
      </w:r>
      <w:r>
        <w:rPr>
          <w:rFonts w:hint="eastAsia" w:ascii="仿宋_GB2312" w:hAnsi="仿宋_GB2312" w:eastAsia="仿宋_GB2312" w:cs="仿宋_GB2312"/>
          <w:b/>
          <w:bCs/>
          <w:spacing w:val="3"/>
        </w:rPr>
        <w:t>条</w:t>
      </w:r>
      <w:r>
        <w:rPr>
          <w:rFonts w:hint="eastAsia" w:ascii="仿宋_GB2312" w:hAnsi="仿宋_GB2312" w:eastAsia="仿宋_GB2312" w:cs="仿宋_GB2312"/>
          <w:spacing w:val="3"/>
        </w:rPr>
        <w:t xml:space="preserve">  学校报废资产应符合以下程序：</w:t>
      </w:r>
    </w:p>
    <w:p w14:paraId="30D9FA63">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40" w:firstLineChars="200"/>
        <w:jc w:val="both"/>
        <w:textAlignment w:val="baseline"/>
        <w:rPr>
          <w:rFonts w:hint="eastAsia" w:ascii="仿宋_GB2312" w:hAnsi="仿宋_GB2312" w:eastAsia="仿宋_GB2312" w:cs="仿宋_GB2312"/>
        </w:rPr>
      </w:pPr>
      <w:r>
        <w:rPr>
          <w:rFonts w:hint="eastAsia" w:ascii="仿宋_GB2312" w:hAnsi="仿宋_GB2312" w:eastAsia="仿宋_GB2312" w:cs="仿宋_GB2312"/>
          <w:spacing w:val="5"/>
        </w:rPr>
        <w:t>（一）凡符合下列条件之一的资产可以申请报废：</w:t>
      </w:r>
    </w:p>
    <w:p w14:paraId="0E982452">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32" w:firstLineChars="200"/>
        <w:jc w:val="both"/>
        <w:textAlignment w:val="baseline"/>
        <w:rPr>
          <w:rFonts w:hint="eastAsia" w:ascii="仿宋_GB2312" w:hAnsi="仿宋_GB2312" w:eastAsia="仿宋_GB2312" w:cs="仿宋_GB2312"/>
        </w:rPr>
      </w:pPr>
      <w:r>
        <w:rPr>
          <w:rFonts w:hint="eastAsia" w:ascii="仿宋_GB2312" w:hAnsi="仿宋_GB2312" w:eastAsia="仿宋_GB2312" w:cs="仿宋_GB2312"/>
          <w:spacing w:val="3"/>
        </w:rPr>
        <w:t>1.技术落后，不能满足教学科研要求的最低标准和需要，损</w:t>
      </w:r>
      <w:r>
        <w:rPr>
          <w:rFonts w:hint="eastAsia" w:ascii="仿宋_GB2312" w:hAnsi="仿宋_GB2312" w:eastAsia="仿宋_GB2312" w:cs="仿宋_GB2312"/>
          <w:spacing w:val="4"/>
        </w:rPr>
        <w:t>坏、无零配件、维修费过高、耗能过高、效率太低已被淘汰的资</w:t>
      </w:r>
      <w:r>
        <w:rPr>
          <w:rFonts w:hint="eastAsia" w:ascii="仿宋_GB2312" w:hAnsi="仿宋_GB2312" w:eastAsia="仿宋_GB2312" w:cs="仿宋_GB2312"/>
          <w:spacing w:val="-2"/>
        </w:rPr>
        <w:t>产；</w:t>
      </w:r>
    </w:p>
    <w:p w14:paraId="61D03BAD">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36" w:firstLineChars="200"/>
        <w:jc w:val="both"/>
        <w:textAlignment w:val="baseline"/>
        <w:rPr>
          <w:rFonts w:hint="eastAsia" w:ascii="仿宋_GB2312" w:hAnsi="仿宋_GB2312" w:eastAsia="仿宋_GB2312" w:cs="仿宋_GB2312"/>
          <w:highlight w:val="none"/>
        </w:rPr>
      </w:pPr>
      <w:r>
        <w:rPr>
          <w:rFonts w:hint="eastAsia" w:ascii="仿宋_GB2312" w:hAnsi="仿宋_GB2312" w:eastAsia="仿宋_GB2312" w:cs="仿宋_GB2312"/>
          <w:spacing w:val="4"/>
          <w:highlight w:val="none"/>
        </w:rPr>
        <w:t>2.超过使用年限</w:t>
      </w:r>
      <w:r>
        <w:rPr>
          <w:rFonts w:hint="eastAsia" w:ascii="仿宋_GB2312" w:hAnsi="仿宋_GB2312" w:eastAsia="仿宋_GB2312" w:cs="仿宋_GB2312"/>
          <w:spacing w:val="4"/>
          <w:highlight w:val="none"/>
          <w:lang w:val="en-US" w:eastAsia="zh-CN"/>
        </w:rPr>
        <w:t>且</w:t>
      </w:r>
      <w:r>
        <w:rPr>
          <w:rFonts w:hint="eastAsia" w:ascii="仿宋_GB2312" w:hAnsi="仿宋_GB2312" w:eastAsia="仿宋_GB2312" w:cs="仿宋_GB2312"/>
          <w:spacing w:val="4"/>
          <w:highlight w:val="none"/>
        </w:rPr>
        <w:t>主要部件陈旧，精度低劣，无法改造利</w:t>
      </w:r>
      <w:r>
        <w:rPr>
          <w:rFonts w:hint="eastAsia" w:ascii="仿宋_GB2312" w:hAnsi="仿宋_GB2312" w:eastAsia="仿宋_GB2312" w:cs="仿宋_GB2312"/>
          <w:spacing w:val="2"/>
          <w:highlight w:val="none"/>
        </w:rPr>
        <w:t>用的资产；</w:t>
      </w:r>
    </w:p>
    <w:p w14:paraId="346DA692">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28" w:firstLineChars="200"/>
        <w:jc w:val="both"/>
        <w:textAlignment w:val="baseline"/>
        <w:rPr>
          <w:rFonts w:hint="eastAsia" w:ascii="仿宋_GB2312" w:hAnsi="仿宋_GB2312" w:eastAsia="仿宋_GB2312" w:cs="仿宋_GB2312"/>
        </w:rPr>
      </w:pPr>
      <w:r>
        <w:rPr>
          <w:rFonts w:hint="eastAsia" w:ascii="仿宋_GB2312" w:hAnsi="仿宋_GB2312" w:eastAsia="仿宋_GB2312" w:cs="仿宋_GB2312"/>
          <w:spacing w:val="2"/>
        </w:rPr>
        <w:t>3.无法调拨，且无任何使用价值的资产；</w:t>
      </w:r>
    </w:p>
    <w:p w14:paraId="2C9F43D2">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36" w:firstLineChars="200"/>
        <w:jc w:val="both"/>
        <w:textAlignment w:val="baseline"/>
        <w:rPr>
          <w:rFonts w:hint="eastAsia" w:ascii="仿宋_GB2312" w:hAnsi="仿宋_GB2312" w:eastAsia="仿宋_GB2312" w:cs="仿宋_GB2312"/>
        </w:rPr>
      </w:pPr>
      <w:r>
        <w:rPr>
          <w:rFonts w:hint="eastAsia" w:ascii="仿宋_GB2312" w:hAnsi="仿宋_GB2312" w:eastAsia="仿宋_GB2312" w:cs="仿宋_GB2312"/>
          <w:spacing w:val="4"/>
        </w:rPr>
        <w:t>4.损坏或经常出现故障，不适宜用于工作或无修复价值的资</w:t>
      </w:r>
      <w:r>
        <w:rPr>
          <w:rFonts w:hint="eastAsia" w:ascii="仿宋_GB2312" w:hAnsi="仿宋_GB2312" w:eastAsia="仿宋_GB2312" w:cs="仿宋_GB2312"/>
          <w:spacing w:val="-2"/>
        </w:rPr>
        <w:t>产；</w:t>
      </w:r>
    </w:p>
    <w:p w14:paraId="5B54B6F7">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0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spacing w:val="-5"/>
        </w:rPr>
        <w:t>5.腐蚀严重，存在安全隐患，继续使用容易发生危险的资产</w:t>
      </w:r>
      <w:r>
        <w:rPr>
          <w:rFonts w:hint="eastAsia" w:ascii="仿宋_GB2312" w:hAnsi="仿宋_GB2312" w:eastAsia="仿宋_GB2312" w:cs="仿宋_GB2312"/>
          <w:spacing w:val="-5"/>
          <w:lang w:eastAsia="zh-CN"/>
        </w:rPr>
        <w:t>；</w:t>
      </w:r>
    </w:p>
    <w:p w14:paraId="21738BED">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00" w:firstLineChars="200"/>
        <w:jc w:val="both"/>
        <w:textAlignment w:val="baseline"/>
        <w:rPr>
          <w:rFonts w:hint="eastAsia" w:ascii="仿宋_GB2312" w:hAnsi="仿宋_GB2312" w:eastAsia="仿宋_GB2312" w:cs="仿宋_GB2312"/>
        </w:rPr>
      </w:pPr>
      <w:r>
        <w:rPr>
          <w:rFonts w:hint="eastAsia" w:ascii="仿宋_GB2312" w:hAnsi="仿宋_GB2312" w:eastAsia="仿宋_GB2312" w:cs="仿宋_GB2312"/>
          <w:spacing w:val="-5"/>
        </w:rPr>
        <w:t>6.丢失的资产、损坏后无实体的资产、主要部件不全的资产</w:t>
      </w:r>
      <w:r>
        <w:rPr>
          <w:rFonts w:hint="eastAsia" w:ascii="仿宋_GB2312" w:hAnsi="仿宋_GB2312" w:eastAsia="仿宋_GB2312" w:cs="仿宋_GB2312"/>
          <w:spacing w:val="-5"/>
          <w:lang w:eastAsia="zh-CN"/>
        </w:rPr>
        <w:t>，</w:t>
      </w:r>
      <w:r>
        <w:rPr>
          <w:rFonts w:hint="eastAsia" w:ascii="仿宋_GB2312" w:hAnsi="仿宋_GB2312" w:eastAsia="仿宋_GB2312" w:cs="仿宋_GB2312"/>
          <w:spacing w:val="3"/>
        </w:rPr>
        <w:t>丢失或损坏的资产要有充分的证明和说明；</w:t>
      </w:r>
    </w:p>
    <w:p w14:paraId="1BD07B68">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36" w:firstLineChars="200"/>
        <w:jc w:val="both"/>
        <w:textAlignment w:val="baseline"/>
        <w:rPr>
          <w:rFonts w:hint="eastAsia" w:ascii="仿宋_GB2312" w:hAnsi="仿宋_GB2312" w:eastAsia="仿宋_GB2312" w:cs="仿宋_GB2312"/>
          <w:spacing w:val="3"/>
          <w:highlight w:val="none"/>
        </w:rPr>
      </w:pPr>
      <w:r>
        <w:rPr>
          <w:rFonts w:hint="eastAsia" w:ascii="仿宋_GB2312" w:hAnsi="仿宋_GB2312" w:eastAsia="仿宋_GB2312" w:cs="仿宋_GB2312"/>
          <w:spacing w:val="4"/>
        </w:rPr>
        <w:t>7.不符</w:t>
      </w:r>
      <w:r>
        <w:rPr>
          <w:rFonts w:hint="eastAsia" w:ascii="仿宋_GB2312" w:hAnsi="仿宋_GB2312" w:eastAsia="仿宋_GB2312" w:cs="仿宋_GB2312"/>
          <w:spacing w:val="4"/>
          <w:lang w:val="en-US" w:eastAsia="zh-CN"/>
        </w:rPr>
        <w:t>合</w:t>
      </w:r>
      <w:r>
        <w:rPr>
          <w:rFonts w:hint="eastAsia" w:ascii="仿宋_GB2312" w:hAnsi="仿宋_GB2312" w:eastAsia="仿宋_GB2312" w:cs="仿宋_GB2312"/>
          <w:spacing w:val="4"/>
        </w:rPr>
        <w:t>国家颁布的环境使用标准，在现有技术条</w:t>
      </w:r>
      <w:r>
        <w:rPr>
          <w:rFonts w:hint="eastAsia" w:ascii="仿宋_GB2312" w:hAnsi="仿宋_GB2312" w:eastAsia="仿宋_GB2312" w:cs="仿宋_GB2312"/>
          <w:spacing w:val="3"/>
        </w:rPr>
        <w:t>件下又不</w:t>
      </w:r>
      <w:r>
        <w:rPr>
          <w:rFonts w:hint="eastAsia" w:ascii="仿宋_GB2312" w:hAnsi="仿宋_GB2312" w:eastAsia="仿宋_GB2312" w:cs="仿宋_GB2312"/>
          <w:spacing w:val="3"/>
          <w:highlight w:val="none"/>
        </w:rPr>
        <w:t>能改造达标的资产及其它国家明确规定应淘汰的资产。</w:t>
      </w:r>
    </w:p>
    <w:p w14:paraId="7E0260D0">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32" w:firstLineChars="200"/>
        <w:jc w:val="both"/>
        <w:textAlignment w:val="baseline"/>
        <w:rPr>
          <w:rFonts w:hint="default" w:ascii="仿宋_GB2312" w:hAnsi="仿宋_GB2312" w:eastAsia="仿宋_GB2312" w:cs="仿宋_GB2312"/>
          <w:spacing w:val="3"/>
          <w:highlight w:val="none"/>
          <w:lang w:val="en-US" w:eastAsia="zh-CN"/>
        </w:rPr>
      </w:pPr>
      <w:r>
        <w:rPr>
          <w:rFonts w:hint="eastAsia" w:ascii="仿宋_GB2312" w:hAnsi="仿宋_GB2312" w:eastAsia="仿宋_GB2312" w:cs="仿宋_GB2312"/>
          <w:spacing w:val="3"/>
          <w:highlight w:val="none"/>
          <w:lang w:val="en-US" w:eastAsia="zh-CN"/>
        </w:rPr>
        <w:t>8.禁止对年限过长、更换配件能正常使用的资产进行报废；</w:t>
      </w:r>
    </w:p>
    <w:p w14:paraId="27266A1F">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40" w:firstLineChars="200"/>
        <w:jc w:val="both"/>
        <w:textAlignment w:val="baseline"/>
        <w:rPr>
          <w:rFonts w:hint="eastAsia" w:ascii="仿宋_GB2312" w:hAnsi="仿宋_GB2312" w:eastAsia="仿宋_GB2312" w:cs="仿宋_GB2312"/>
        </w:rPr>
      </w:pPr>
      <w:r>
        <w:rPr>
          <w:rFonts w:hint="eastAsia" w:ascii="仿宋_GB2312" w:hAnsi="仿宋_GB2312" w:eastAsia="仿宋_GB2312" w:cs="仿宋_GB2312"/>
          <w:spacing w:val="5"/>
          <w:highlight w:val="none"/>
        </w:rPr>
        <w:t>（二）资产管理处人员在信息系统上填写《资产报废申请</w:t>
      </w:r>
      <w:r>
        <w:rPr>
          <w:rFonts w:hint="eastAsia" w:ascii="仿宋_GB2312" w:hAnsi="仿宋_GB2312" w:eastAsia="仿宋_GB2312" w:cs="仿宋_GB2312"/>
          <w:spacing w:val="5"/>
        </w:rPr>
        <w:t>单》（附件</w:t>
      </w:r>
      <w:r>
        <w:rPr>
          <w:rFonts w:hint="eastAsia" w:ascii="仿宋_GB2312" w:hAnsi="仿宋_GB2312" w:eastAsia="仿宋_GB2312" w:cs="仿宋_GB2312"/>
          <w:spacing w:val="5"/>
          <w:lang w:val="en-US" w:eastAsia="zh-CN"/>
        </w:rPr>
        <w:t>9</w:t>
      </w:r>
      <w:r>
        <w:rPr>
          <w:rFonts w:hint="eastAsia" w:ascii="仿宋_GB2312" w:hAnsi="仿宋_GB2312" w:eastAsia="仿宋_GB2312" w:cs="仿宋_GB2312"/>
          <w:spacing w:val="5"/>
        </w:rPr>
        <w:t>），附件需上传《资产使用情况技术鉴定表》（附件</w:t>
      </w:r>
      <w:r>
        <w:rPr>
          <w:rFonts w:hint="eastAsia" w:ascii="仿宋_GB2312" w:hAnsi="仿宋_GB2312" w:eastAsia="仿宋_GB2312" w:cs="仿宋_GB2312"/>
          <w:spacing w:val="5"/>
          <w:lang w:val="en-US" w:eastAsia="zh-CN"/>
        </w:rPr>
        <w:t>6</w:t>
      </w:r>
      <w:r>
        <w:rPr>
          <w:rFonts w:hint="eastAsia" w:ascii="仿宋_GB2312" w:hAnsi="仿宋_GB2312" w:eastAsia="仿宋_GB2312" w:cs="仿宋_GB2312"/>
          <w:spacing w:val="5"/>
        </w:rPr>
        <w:t>）和拟报废资产的照片，如拟报废物品原值超过1万元，需上报学校办公会审议，并附相关决议材料。</w:t>
      </w:r>
    </w:p>
    <w:p w14:paraId="2E480785">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36" w:firstLineChars="200"/>
        <w:jc w:val="both"/>
        <w:textAlignment w:val="baseline"/>
        <w:rPr>
          <w:rFonts w:hint="eastAsia" w:ascii="仿宋_GB2312" w:hAnsi="仿宋_GB2312" w:eastAsia="仿宋_GB2312" w:cs="仿宋_GB2312"/>
        </w:rPr>
      </w:pPr>
      <w:r>
        <w:rPr>
          <w:rFonts w:hint="eastAsia" w:ascii="仿宋_GB2312" w:hAnsi="仿宋_GB2312" w:eastAsia="仿宋_GB2312" w:cs="仿宋_GB2312"/>
          <w:spacing w:val="4"/>
        </w:rPr>
        <w:t>（三）报废申请完成后实物处理流程：</w:t>
      </w:r>
    </w:p>
    <w:p w14:paraId="523C9052">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36" w:firstLineChars="200"/>
        <w:jc w:val="both"/>
        <w:textAlignment w:val="baseline"/>
        <w:rPr>
          <w:rFonts w:hint="eastAsia" w:ascii="仿宋_GB2312" w:hAnsi="仿宋_GB2312" w:eastAsia="仿宋_GB2312" w:cs="仿宋_GB2312"/>
          <w:spacing w:val="4"/>
          <w:lang w:eastAsia="zh-CN"/>
        </w:rPr>
      </w:pPr>
      <w:r>
        <w:rPr>
          <w:rFonts w:hint="eastAsia" w:ascii="仿宋_GB2312" w:hAnsi="仿宋_GB2312" w:eastAsia="仿宋_GB2312" w:cs="仿宋_GB2312"/>
          <w:spacing w:val="4"/>
        </w:rPr>
        <w:t>1.资产管理处打印资产报废单，采购部门、资产管理处以及使用部门进行废旧物资处理，在报废单上签处理金额和意见</w:t>
      </w:r>
      <w:r>
        <w:rPr>
          <w:rFonts w:hint="eastAsia" w:ascii="仿宋_GB2312" w:hAnsi="仿宋_GB2312" w:eastAsia="仿宋_GB2312" w:cs="仿宋_GB2312"/>
          <w:spacing w:val="4"/>
          <w:lang w:eastAsia="zh-CN"/>
        </w:rPr>
        <w:t>；</w:t>
      </w:r>
    </w:p>
    <w:p w14:paraId="14C2D863">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36" w:firstLineChars="200"/>
        <w:jc w:val="both"/>
        <w:textAlignment w:val="baseline"/>
        <w:rPr>
          <w:rFonts w:hint="eastAsia" w:ascii="仿宋_GB2312" w:hAnsi="仿宋_GB2312" w:eastAsia="仿宋_GB2312" w:cs="仿宋_GB2312"/>
          <w:spacing w:val="4"/>
        </w:rPr>
      </w:pPr>
      <w:r>
        <w:rPr>
          <w:rFonts w:hint="eastAsia" w:ascii="仿宋_GB2312" w:hAnsi="仿宋_GB2312" w:eastAsia="仿宋_GB2312" w:cs="仿宋_GB2312"/>
          <w:spacing w:val="4"/>
        </w:rPr>
        <w:t>2.报废单及处理费用交予财务（若属于人为损坏，附使用人缴费收据）；</w:t>
      </w:r>
    </w:p>
    <w:p w14:paraId="0C5D7080">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36" w:firstLineChars="200"/>
        <w:jc w:val="both"/>
        <w:textAlignment w:val="baseline"/>
        <w:rPr>
          <w:rFonts w:hint="eastAsia" w:ascii="仿宋_GB2312" w:hAnsi="仿宋_GB2312" w:eastAsia="仿宋_GB2312" w:cs="仿宋_GB2312"/>
          <w:spacing w:val="4"/>
          <w:lang w:eastAsia="zh-CN"/>
        </w:rPr>
      </w:pPr>
      <w:r>
        <w:rPr>
          <w:rFonts w:hint="eastAsia" w:ascii="仿宋_GB2312" w:hAnsi="仿宋_GB2312" w:eastAsia="仿宋_GB2312" w:cs="仿宋_GB2312"/>
          <w:spacing w:val="4"/>
        </w:rPr>
        <w:t>3.资产管理处根据报废单在资产管理系统中更新资产数据</w:t>
      </w:r>
      <w:r>
        <w:rPr>
          <w:rFonts w:hint="eastAsia" w:ascii="仿宋_GB2312" w:hAnsi="仿宋_GB2312" w:eastAsia="仿宋_GB2312" w:cs="仿宋_GB2312"/>
          <w:spacing w:val="4"/>
          <w:lang w:eastAsia="zh-CN"/>
        </w:rPr>
        <w:t>。</w:t>
      </w:r>
    </w:p>
    <w:p w14:paraId="606E0B3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center"/>
        <w:textAlignment w:val="baseline"/>
        <w:rPr>
          <w:rFonts w:hint="eastAsia" w:ascii="仿宋_GB2312" w:hAnsi="仿宋_GB2312" w:eastAsia="黑体" w:cs="仿宋_GB2312"/>
          <w:spacing w:val="4"/>
          <w:lang w:eastAsia="zh-CN"/>
        </w:rPr>
      </w:pPr>
      <w:r>
        <w:rPr>
          <w:rFonts w:hint="eastAsia" w:ascii="黑体" w:hAnsi="黑体" w:eastAsia="黑体" w:cs="黑体"/>
          <w:sz w:val="31"/>
          <w:szCs w:val="31"/>
        </w:rPr>
        <w:t>第</w:t>
      </w:r>
      <w:r>
        <w:rPr>
          <w:rFonts w:hint="eastAsia" w:ascii="黑体" w:hAnsi="黑体" w:eastAsia="黑体" w:cs="黑体"/>
          <w:sz w:val="31"/>
          <w:szCs w:val="31"/>
          <w:lang w:val="en-US" w:eastAsia="zh-CN"/>
        </w:rPr>
        <w:t>九</w:t>
      </w:r>
      <w:r>
        <w:rPr>
          <w:rFonts w:hint="eastAsia" w:ascii="黑体" w:hAnsi="黑体" w:eastAsia="黑体" w:cs="黑体"/>
          <w:sz w:val="31"/>
          <w:szCs w:val="31"/>
        </w:rPr>
        <w:t>章</w:t>
      </w:r>
      <w:r>
        <w:rPr>
          <w:rFonts w:hint="eastAsia" w:ascii="黑体" w:hAnsi="黑体" w:eastAsia="黑体" w:cs="黑体"/>
          <w:spacing w:val="15"/>
          <w:sz w:val="31"/>
          <w:szCs w:val="31"/>
        </w:rPr>
        <w:t xml:space="preserve">  </w:t>
      </w:r>
      <w:r>
        <w:rPr>
          <w:rFonts w:hint="eastAsia" w:ascii="黑体" w:hAnsi="黑体" w:eastAsia="黑体" w:cs="黑体"/>
          <w:sz w:val="31"/>
          <w:szCs w:val="31"/>
          <w:lang w:val="en-US" w:eastAsia="zh-CN"/>
        </w:rPr>
        <w:t>奖惩</w:t>
      </w:r>
    </w:p>
    <w:p w14:paraId="12CB5BEF">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38" w:firstLineChars="200"/>
        <w:jc w:val="both"/>
        <w:textAlignment w:val="baseline"/>
        <w:rPr>
          <w:rFonts w:hint="eastAsia" w:ascii="仿宋_GB2312" w:hAnsi="仿宋_GB2312" w:eastAsia="仿宋_GB2312" w:cs="仿宋_GB2312"/>
          <w:spacing w:val="4"/>
        </w:rPr>
      </w:pPr>
      <w:r>
        <w:rPr>
          <w:rFonts w:hint="eastAsia" w:ascii="仿宋_GB2312" w:hAnsi="仿宋_GB2312" w:eastAsia="仿宋_GB2312" w:cs="仿宋_GB2312"/>
          <w:b/>
          <w:bCs/>
          <w:spacing w:val="4"/>
        </w:rPr>
        <w:t>第二十</w:t>
      </w:r>
      <w:r>
        <w:rPr>
          <w:rFonts w:hint="eastAsia" w:ascii="仿宋_GB2312" w:hAnsi="仿宋_GB2312" w:eastAsia="仿宋_GB2312" w:cs="仿宋_GB2312"/>
          <w:b/>
          <w:bCs/>
          <w:spacing w:val="4"/>
          <w:lang w:val="en-US" w:eastAsia="zh-CN"/>
        </w:rPr>
        <w:t>七</w:t>
      </w:r>
      <w:r>
        <w:rPr>
          <w:rFonts w:hint="eastAsia" w:ascii="仿宋_GB2312" w:hAnsi="仿宋_GB2312" w:eastAsia="仿宋_GB2312" w:cs="仿宋_GB2312"/>
          <w:b/>
          <w:bCs/>
          <w:spacing w:val="4"/>
        </w:rPr>
        <w:t>条</w:t>
      </w:r>
      <w:r>
        <w:rPr>
          <w:rFonts w:hint="eastAsia" w:ascii="仿宋_GB2312" w:hAnsi="仿宋_GB2312" w:eastAsia="仿宋_GB2312" w:cs="仿宋_GB2312"/>
          <w:spacing w:val="4"/>
        </w:rPr>
        <w:t xml:space="preserve">  学校资产管理处建立和完善资产赔偿制度，并将资产管理相关内容纳入绩效考核范畴，对造成资产损坏、丢失的直接责任人追究其经济责任。</w:t>
      </w:r>
    </w:p>
    <w:p w14:paraId="4FE40DE5">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36" w:firstLineChars="200"/>
        <w:jc w:val="both"/>
        <w:textAlignment w:val="baseline"/>
        <w:rPr>
          <w:rFonts w:hint="eastAsia" w:ascii="仿宋_GB2312" w:hAnsi="仿宋_GB2312" w:eastAsia="仿宋_GB2312" w:cs="仿宋_GB2312"/>
          <w:spacing w:val="4"/>
        </w:rPr>
      </w:pPr>
      <w:r>
        <w:rPr>
          <w:rFonts w:hint="eastAsia" w:ascii="仿宋_GB2312" w:hAnsi="仿宋_GB2312" w:eastAsia="仿宋_GB2312" w:cs="仿宋_GB2312"/>
          <w:spacing w:val="4"/>
        </w:rPr>
        <w:t>（一）资产使用部门或个人因疏于管理，不当使用，以及其它故意或过失原因造成资产毁损、灭失的，由该部门或使用人及时采取补救措施，或照价赔偿；</w:t>
      </w:r>
    </w:p>
    <w:p w14:paraId="325CBE1D">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36" w:firstLineChars="200"/>
        <w:jc w:val="both"/>
        <w:textAlignment w:val="baseline"/>
        <w:rPr>
          <w:rFonts w:hint="eastAsia" w:ascii="仿宋_GB2312" w:hAnsi="仿宋_GB2312" w:eastAsia="仿宋_GB2312" w:cs="仿宋_GB2312"/>
          <w:spacing w:val="4"/>
        </w:rPr>
      </w:pPr>
      <w:r>
        <w:rPr>
          <w:rFonts w:hint="eastAsia" w:ascii="仿宋_GB2312" w:hAnsi="仿宋_GB2312" w:eastAsia="仿宋_GB2312" w:cs="仿宋_GB2312"/>
          <w:spacing w:val="4"/>
        </w:rPr>
        <w:t>（二）未按要求申请资产报废，私自处置变卖学校资产的</w:t>
      </w:r>
      <w:r>
        <w:rPr>
          <w:rFonts w:hint="eastAsia" w:ascii="仿宋_GB2312" w:hAnsi="仿宋_GB2312" w:eastAsia="仿宋_GB2312" w:cs="仿宋_GB2312"/>
          <w:spacing w:val="4"/>
          <w:lang w:eastAsia="zh-CN"/>
        </w:rPr>
        <w:t>，</w:t>
      </w:r>
      <w:r>
        <w:rPr>
          <w:rFonts w:hint="eastAsia" w:ascii="仿宋_GB2312" w:hAnsi="仿宋_GB2312" w:eastAsia="仿宋_GB2312" w:cs="仿宋_GB2312"/>
          <w:spacing w:val="4"/>
        </w:rPr>
        <w:t>对相关责任人进行全校通报批评，并要求其追回原资产，无法追回的赔偿相关损失；</w:t>
      </w:r>
    </w:p>
    <w:p w14:paraId="7152B8E9">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36" w:firstLineChars="200"/>
        <w:jc w:val="both"/>
        <w:textAlignment w:val="baseline"/>
        <w:rPr>
          <w:rFonts w:hint="eastAsia" w:ascii="仿宋_GB2312" w:hAnsi="仿宋_GB2312" w:eastAsia="仿宋_GB2312" w:cs="仿宋_GB2312"/>
          <w:spacing w:val="4"/>
        </w:rPr>
      </w:pPr>
      <w:r>
        <w:rPr>
          <w:rFonts w:hint="eastAsia" w:ascii="仿宋_GB2312" w:hAnsi="仿宋_GB2312" w:eastAsia="仿宋_GB2312" w:cs="仿宋_GB2312"/>
          <w:spacing w:val="4"/>
        </w:rPr>
        <w:t>（三）私自转移变更资产位置、使用人员、使用部门等情况</w:t>
      </w:r>
      <w:r>
        <w:rPr>
          <w:rFonts w:hint="eastAsia" w:ascii="仿宋_GB2312" w:hAnsi="仿宋_GB2312" w:eastAsia="仿宋_GB2312" w:cs="仿宋_GB2312"/>
          <w:spacing w:val="4"/>
          <w:lang w:eastAsia="zh-CN"/>
        </w:rPr>
        <w:t>，</w:t>
      </w:r>
      <w:r>
        <w:rPr>
          <w:rFonts w:hint="eastAsia" w:ascii="仿宋_GB2312" w:hAnsi="仿宋_GB2312" w:eastAsia="仿宋_GB2312" w:cs="仿宋_GB2312"/>
          <w:spacing w:val="4"/>
        </w:rPr>
        <w:t>未及时联系资产管理处进行资产信息变更的，对相关责任人进行全校通报批评；</w:t>
      </w:r>
    </w:p>
    <w:p w14:paraId="2D6958B3">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36" w:firstLineChars="200"/>
        <w:jc w:val="both"/>
        <w:textAlignment w:val="baseline"/>
        <w:rPr>
          <w:rFonts w:hint="eastAsia" w:ascii="仿宋_GB2312" w:hAnsi="仿宋_GB2312" w:eastAsia="仿宋_GB2312" w:cs="仿宋_GB2312"/>
          <w:spacing w:val="4"/>
        </w:rPr>
      </w:pPr>
      <w:r>
        <w:rPr>
          <w:rFonts w:hint="eastAsia" w:ascii="仿宋_GB2312" w:hAnsi="仿宋_GB2312" w:eastAsia="仿宋_GB2312" w:cs="仿宋_GB2312"/>
          <w:spacing w:val="4"/>
        </w:rPr>
        <w:t>（四）私自撕掉、毁坏设备卡片，或未按要求粘贴设备卡片的，对相关责任单位、人员进行全校通报批评；</w:t>
      </w:r>
    </w:p>
    <w:p w14:paraId="29255341">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36" w:firstLineChars="200"/>
        <w:jc w:val="both"/>
        <w:textAlignment w:val="baseline"/>
        <w:rPr>
          <w:rFonts w:hint="eastAsia" w:ascii="仿宋_GB2312" w:hAnsi="仿宋_GB2312" w:eastAsia="仿宋_GB2312" w:cs="仿宋_GB2312"/>
          <w:spacing w:val="4"/>
        </w:rPr>
      </w:pPr>
      <w:r>
        <w:rPr>
          <w:rFonts w:hint="eastAsia" w:ascii="仿宋_GB2312" w:hAnsi="仿宋_GB2312" w:eastAsia="仿宋_GB2312" w:cs="仿宋_GB2312"/>
          <w:spacing w:val="4"/>
        </w:rPr>
        <w:t>（五）过度申领设备、办公物资等，造成资产闲置浪费的</w:t>
      </w:r>
      <w:r>
        <w:rPr>
          <w:rFonts w:hint="eastAsia" w:ascii="仿宋_GB2312" w:hAnsi="仿宋_GB2312" w:eastAsia="仿宋_GB2312" w:cs="仿宋_GB2312"/>
          <w:spacing w:val="4"/>
          <w:lang w:eastAsia="zh-CN"/>
        </w:rPr>
        <w:t>，</w:t>
      </w:r>
      <w:r>
        <w:rPr>
          <w:rFonts w:hint="eastAsia" w:ascii="仿宋_GB2312" w:hAnsi="仿宋_GB2312" w:eastAsia="仿宋_GB2312" w:cs="仿宋_GB2312"/>
          <w:spacing w:val="4"/>
        </w:rPr>
        <w:t>对相关责任人进行全校通报批评；</w:t>
      </w:r>
    </w:p>
    <w:p w14:paraId="4100A2DD">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36" w:firstLineChars="200"/>
        <w:jc w:val="both"/>
        <w:textAlignment w:val="baseline"/>
        <w:rPr>
          <w:rFonts w:hint="eastAsia" w:ascii="仿宋_GB2312" w:hAnsi="仿宋_GB2312" w:eastAsia="仿宋_GB2312" w:cs="仿宋_GB2312"/>
          <w:spacing w:val="4"/>
        </w:rPr>
      </w:pPr>
      <w:r>
        <w:rPr>
          <w:rFonts w:hint="eastAsia" w:ascii="仿宋_GB2312" w:hAnsi="仿宋_GB2312" w:eastAsia="仿宋_GB2312" w:cs="仿宋_GB2312"/>
          <w:spacing w:val="4"/>
        </w:rPr>
        <w:t>（六）拒不履行资产管理相关制度要求，随意霸占使用资产设备等情况，不听从学校资产调配的，对相关责任人进行全校通报批评；</w:t>
      </w:r>
    </w:p>
    <w:p w14:paraId="7854754F">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36" w:firstLineChars="200"/>
        <w:jc w:val="both"/>
        <w:textAlignment w:val="baseline"/>
        <w:rPr>
          <w:rFonts w:hint="eastAsia" w:ascii="仿宋_GB2312" w:hAnsi="仿宋_GB2312" w:eastAsia="仿宋_GB2312" w:cs="仿宋_GB2312"/>
          <w:spacing w:val="4"/>
        </w:rPr>
      </w:pPr>
      <w:r>
        <w:rPr>
          <w:rFonts w:hint="eastAsia" w:ascii="仿宋_GB2312" w:hAnsi="仿宋_GB2312" w:eastAsia="仿宋_GB2312" w:cs="仿宋_GB2312"/>
          <w:spacing w:val="4"/>
        </w:rPr>
        <w:t>（七）在绩效考评期内，担任部门资产管理员，能够主动履行资产管理员工作职责，在资产管理工作中未出现问题的，应给与相应绩效加分；</w:t>
      </w:r>
    </w:p>
    <w:p w14:paraId="562CB3F7">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36" w:firstLineChars="200"/>
        <w:jc w:val="both"/>
        <w:textAlignment w:val="baseline"/>
        <w:rPr>
          <w:rFonts w:hint="eastAsia" w:ascii="仿宋_GB2312" w:hAnsi="仿宋_GB2312" w:eastAsia="仿宋_GB2312" w:cs="仿宋_GB2312"/>
          <w:spacing w:val="4"/>
        </w:rPr>
      </w:pPr>
      <w:r>
        <w:rPr>
          <w:rFonts w:hint="eastAsia" w:ascii="仿宋_GB2312" w:hAnsi="仿宋_GB2312" w:eastAsia="仿宋_GB2312" w:cs="仿宋_GB2312"/>
          <w:spacing w:val="4"/>
        </w:rPr>
        <w:t>（八）主动维护学校利益，为学校减少或挽回重大资产损失的，对其进行全校表扬并给予奖励；</w:t>
      </w:r>
    </w:p>
    <w:p w14:paraId="599FB280">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36" w:firstLineChars="200"/>
        <w:jc w:val="both"/>
        <w:textAlignment w:val="baseline"/>
        <w:rPr>
          <w:rFonts w:hint="eastAsia" w:ascii="仿宋_GB2312" w:hAnsi="仿宋_GB2312" w:eastAsia="仿宋_GB2312" w:cs="仿宋_GB2312"/>
          <w:spacing w:val="4"/>
        </w:rPr>
      </w:pPr>
      <w:r>
        <w:rPr>
          <w:rFonts w:hint="eastAsia" w:ascii="仿宋_GB2312" w:hAnsi="仿宋_GB2312" w:eastAsia="仿宋_GB2312" w:cs="仿宋_GB2312"/>
          <w:spacing w:val="4"/>
        </w:rPr>
        <w:t>（九）在资产管理工作中有突出贡献或受到相关表彰的（如获得：“资产管理先进个人”等荣誉称号），应给与相应绩效加分与奖励；</w:t>
      </w:r>
    </w:p>
    <w:p w14:paraId="4396A714">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36" w:firstLineChars="200"/>
        <w:jc w:val="both"/>
        <w:textAlignment w:val="baseline"/>
        <w:rPr>
          <w:rFonts w:hint="eastAsia" w:ascii="仿宋_GB2312" w:hAnsi="仿宋_GB2312" w:eastAsia="仿宋_GB2312" w:cs="仿宋_GB2312"/>
          <w:lang w:val="en-US" w:eastAsia="zh-CN"/>
        </w:rPr>
      </w:pPr>
      <w:r>
        <w:rPr>
          <w:rFonts w:hint="eastAsia" w:ascii="仿宋_GB2312" w:hAnsi="仿宋_GB2312" w:eastAsia="仿宋_GB2312" w:cs="仿宋_GB2312"/>
          <w:spacing w:val="4"/>
        </w:rPr>
        <w:t>（十）相关奖惩措施及未尽事宜请参照《资产管理绩效考核表》（附件</w:t>
      </w:r>
      <w:r>
        <w:rPr>
          <w:rFonts w:hint="eastAsia" w:ascii="仿宋_GB2312" w:hAnsi="仿宋_GB2312" w:eastAsia="仿宋_GB2312" w:cs="仿宋_GB2312"/>
          <w:spacing w:val="4"/>
          <w:lang w:val="en-US" w:eastAsia="zh-CN"/>
        </w:rPr>
        <w:t>10</w:t>
      </w:r>
      <w:r>
        <w:rPr>
          <w:rFonts w:hint="eastAsia" w:ascii="仿宋_GB2312" w:hAnsi="仿宋_GB2312" w:eastAsia="仿宋_GB2312" w:cs="仿宋_GB2312"/>
          <w:spacing w:val="4"/>
        </w:rPr>
        <w:t>）执行</w:t>
      </w:r>
      <w:r>
        <w:rPr>
          <w:rFonts w:hint="eastAsia" w:ascii="仿宋_GB2312" w:hAnsi="仿宋_GB2312" w:eastAsia="仿宋_GB2312" w:cs="仿宋_GB2312"/>
          <w:spacing w:val="4"/>
          <w:lang w:eastAsia="zh-CN"/>
        </w:rPr>
        <w:t>。</w:t>
      </w:r>
    </w:p>
    <w:p w14:paraId="2445C07E">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center"/>
        <w:textAlignment w:val="baseline"/>
        <w:outlineLvl w:val="0"/>
        <w:rPr>
          <w:rFonts w:hint="eastAsia" w:ascii="黑体" w:hAnsi="黑体" w:eastAsia="黑体" w:cs="黑体"/>
          <w:b/>
          <w:bCs/>
          <w:sz w:val="31"/>
          <w:szCs w:val="31"/>
        </w:rPr>
      </w:pPr>
      <w:r>
        <w:rPr>
          <w:rFonts w:hint="eastAsia" w:ascii="黑体" w:hAnsi="黑体" w:eastAsia="黑体" w:cs="黑体"/>
          <w:b/>
          <w:bCs/>
          <w:spacing w:val="-1"/>
          <w:sz w:val="31"/>
          <w:szCs w:val="31"/>
        </w:rPr>
        <w:t>第</w:t>
      </w:r>
      <w:r>
        <w:rPr>
          <w:rFonts w:hint="eastAsia" w:ascii="黑体" w:hAnsi="黑体" w:eastAsia="黑体" w:cs="黑体"/>
          <w:b/>
          <w:bCs/>
          <w:spacing w:val="-1"/>
          <w:sz w:val="31"/>
          <w:szCs w:val="31"/>
          <w:lang w:val="en-US" w:eastAsia="zh-CN"/>
        </w:rPr>
        <w:t>十</w:t>
      </w:r>
      <w:r>
        <w:rPr>
          <w:rFonts w:hint="eastAsia" w:ascii="黑体" w:hAnsi="黑体" w:eastAsia="黑体" w:cs="黑体"/>
          <w:b/>
          <w:bCs/>
          <w:spacing w:val="-1"/>
          <w:sz w:val="31"/>
          <w:szCs w:val="31"/>
        </w:rPr>
        <w:t>章</w:t>
      </w:r>
      <w:r>
        <w:rPr>
          <w:rFonts w:hint="eastAsia" w:ascii="黑体" w:hAnsi="黑体" w:eastAsia="黑体" w:cs="黑体"/>
          <w:b/>
          <w:bCs/>
          <w:spacing w:val="16"/>
          <w:sz w:val="31"/>
          <w:szCs w:val="31"/>
        </w:rPr>
        <w:t xml:space="preserve">  </w:t>
      </w:r>
      <w:r>
        <w:rPr>
          <w:rFonts w:hint="eastAsia" w:ascii="黑体" w:hAnsi="黑体" w:eastAsia="黑体" w:cs="黑体"/>
          <w:b/>
          <w:bCs/>
          <w:spacing w:val="-1"/>
          <w:sz w:val="31"/>
          <w:szCs w:val="31"/>
        </w:rPr>
        <w:t>附  则</w:t>
      </w:r>
    </w:p>
    <w:p w14:paraId="000F0984">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36" w:firstLineChars="200"/>
        <w:jc w:val="both"/>
        <w:textAlignment w:val="baseline"/>
        <w:rPr>
          <w:rFonts w:hint="eastAsia" w:ascii="仿宋_GB2312" w:hAnsi="仿宋_GB2312" w:eastAsia="仿宋_GB2312" w:cs="仿宋_GB2312"/>
        </w:rPr>
      </w:pPr>
      <w:r>
        <w:rPr>
          <w:rFonts w:hint="eastAsia" w:ascii="仿宋_GB2312" w:hAnsi="仿宋_GB2312" w:eastAsia="仿宋_GB2312" w:cs="仿宋_GB2312"/>
          <w:spacing w:val="4"/>
        </w:rPr>
        <w:t>第二十</w:t>
      </w:r>
      <w:r>
        <w:rPr>
          <w:rFonts w:hint="eastAsia" w:ascii="仿宋_GB2312" w:hAnsi="仿宋_GB2312" w:eastAsia="仿宋_GB2312" w:cs="仿宋_GB2312"/>
          <w:spacing w:val="4"/>
          <w:lang w:val="en-US" w:eastAsia="zh-CN"/>
        </w:rPr>
        <w:t>八</w:t>
      </w:r>
      <w:r>
        <w:rPr>
          <w:rFonts w:hint="eastAsia" w:ascii="仿宋_GB2312" w:hAnsi="仿宋_GB2312" w:eastAsia="仿宋_GB2312" w:cs="仿宋_GB2312"/>
          <w:spacing w:val="4"/>
        </w:rPr>
        <w:t>条  本办法适用于安阳学院</w:t>
      </w:r>
      <w:r>
        <w:rPr>
          <w:rFonts w:hint="eastAsia" w:ascii="仿宋_GB2312" w:hAnsi="仿宋_GB2312" w:eastAsia="仿宋_GB2312" w:cs="仿宋_GB2312"/>
          <w:spacing w:val="4"/>
          <w:lang w:eastAsia="zh-CN"/>
        </w:rPr>
        <w:t>（</w:t>
      </w:r>
      <w:r>
        <w:rPr>
          <w:rFonts w:hint="eastAsia" w:ascii="仿宋_GB2312" w:hAnsi="仿宋_GB2312" w:eastAsia="仿宋_GB2312" w:cs="仿宋_GB2312"/>
          <w:spacing w:val="4"/>
          <w:lang w:val="en-US" w:eastAsia="zh-CN"/>
        </w:rPr>
        <w:t>原阳校区）</w:t>
      </w:r>
      <w:r>
        <w:rPr>
          <w:rFonts w:hint="eastAsia" w:ascii="仿宋_GB2312" w:hAnsi="仿宋_GB2312" w:eastAsia="仿宋_GB2312" w:cs="仿宋_GB2312"/>
          <w:spacing w:val="4"/>
        </w:rPr>
        <w:t>下属各单位</w:t>
      </w:r>
      <w:r>
        <w:rPr>
          <w:rFonts w:hint="eastAsia" w:ascii="仿宋_GB2312" w:hAnsi="仿宋_GB2312" w:eastAsia="仿宋_GB2312" w:cs="仿宋_GB2312"/>
          <w:spacing w:val="3"/>
        </w:rPr>
        <w:t>，并请遵照</w:t>
      </w:r>
      <w:r>
        <w:rPr>
          <w:rFonts w:hint="eastAsia" w:ascii="仿宋_GB2312" w:hAnsi="仿宋_GB2312" w:eastAsia="仿宋_GB2312" w:cs="仿宋_GB2312"/>
          <w:spacing w:val="-3"/>
        </w:rPr>
        <w:t>执行。</w:t>
      </w:r>
    </w:p>
    <w:p w14:paraId="1D16400B">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36" w:firstLineChars="200"/>
        <w:jc w:val="both"/>
        <w:textAlignment w:val="baseline"/>
        <w:rPr>
          <w:rFonts w:hint="eastAsia" w:ascii="仿宋_GB2312" w:hAnsi="仿宋_GB2312" w:eastAsia="仿宋_GB2312" w:cs="仿宋_GB2312"/>
          <w:spacing w:val="2"/>
        </w:rPr>
      </w:pPr>
      <w:r>
        <w:rPr>
          <w:rFonts w:hint="eastAsia" w:ascii="仿宋_GB2312" w:hAnsi="仿宋_GB2312" w:eastAsia="仿宋_GB2312" w:cs="仿宋_GB2312"/>
          <w:spacing w:val="4"/>
        </w:rPr>
        <w:t>第二十</w:t>
      </w:r>
      <w:r>
        <w:rPr>
          <w:rFonts w:hint="eastAsia" w:ascii="仿宋_GB2312" w:hAnsi="仿宋_GB2312" w:eastAsia="仿宋_GB2312" w:cs="仿宋_GB2312"/>
          <w:spacing w:val="4"/>
          <w:lang w:val="en-US" w:eastAsia="zh-CN"/>
        </w:rPr>
        <w:t>九</w:t>
      </w:r>
      <w:r>
        <w:rPr>
          <w:rFonts w:hint="eastAsia" w:ascii="仿宋_GB2312" w:hAnsi="仿宋_GB2312" w:eastAsia="仿宋_GB2312" w:cs="仿宋_GB2312"/>
          <w:spacing w:val="4"/>
        </w:rPr>
        <w:t>条  本办法自发布之日起实施，由安阳</w:t>
      </w:r>
      <w:r>
        <w:rPr>
          <w:rFonts w:hint="eastAsia" w:ascii="仿宋_GB2312" w:hAnsi="仿宋_GB2312" w:eastAsia="仿宋_GB2312" w:cs="仿宋_GB2312"/>
          <w:spacing w:val="3"/>
        </w:rPr>
        <w:t>学院</w:t>
      </w:r>
      <w:r>
        <w:rPr>
          <w:rFonts w:hint="eastAsia" w:ascii="仿宋_GB2312" w:hAnsi="仿宋_GB2312" w:eastAsia="仿宋_GB2312" w:cs="仿宋_GB2312"/>
          <w:spacing w:val="4"/>
          <w:lang w:eastAsia="zh-CN"/>
        </w:rPr>
        <w:t>（</w:t>
      </w:r>
      <w:r>
        <w:rPr>
          <w:rFonts w:hint="eastAsia" w:ascii="仿宋_GB2312" w:hAnsi="仿宋_GB2312" w:eastAsia="仿宋_GB2312" w:cs="仿宋_GB2312"/>
          <w:spacing w:val="4"/>
          <w:lang w:val="en-US" w:eastAsia="zh-CN"/>
        </w:rPr>
        <w:t>原阳校区）</w:t>
      </w:r>
      <w:r>
        <w:rPr>
          <w:rFonts w:hint="eastAsia" w:ascii="仿宋_GB2312" w:hAnsi="仿宋_GB2312" w:eastAsia="仿宋_GB2312" w:cs="仿宋_GB2312"/>
          <w:spacing w:val="3"/>
        </w:rPr>
        <w:t>资产管</w:t>
      </w:r>
      <w:r>
        <w:rPr>
          <w:rFonts w:hint="eastAsia" w:ascii="仿宋_GB2312" w:hAnsi="仿宋_GB2312" w:eastAsia="仿宋_GB2312" w:cs="仿宋_GB2312"/>
          <w:spacing w:val="2"/>
        </w:rPr>
        <w:t>理处负责解释。</w:t>
      </w:r>
    </w:p>
    <w:p w14:paraId="577FD613">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24" w:firstLineChars="200"/>
        <w:jc w:val="both"/>
        <w:textAlignment w:val="baseline"/>
        <w:rPr>
          <w:rFonts w:hint="default" w:ascii="仿宋_GB2312" w:hAnsi="仿宋_GB2312" w:eastAsia="仿宋_GB2312" w:cs="仿宋_GB2312"/>
          <w:spacing w:val="2"/>
          <w:lang w:val="en-US" w:eastAsia="zh-CN"/>
        </w:rPr>
      </w:pPr>
      <w:r>
        <w:rPr>
          <w:rFonts w:hint="eastAsia" w:ascii="仿宋_GB2312" w:hAnsi="仿宋_GB2312" w:eastAsia="仿宋_GB2312" w:cs="仿宋_GB2312"/>
          <w:spacing w:val="1"/>
        </w:rPr>
        <w:t>附件</w:t>
      </w:r>
      <w:r>
        <w:rPr>
          <w:rFonts w:hint="eastAsia" w:ascii="仿宋_GB2312" w:hAnsi="仿宋_GB2312" w:eastAsia="仿宋_GB2312" w:cs="仿宋_GB2312"/>
          <w:spacing w:val="1"/>
          <w:lang w:val="en-US" w:eastAsia="zh-CN"/>
        </w:rPr>
        <w:t xml:space="preserve"> 1：</w:t>
      </w:r>
      <w:r>
        <w:rPr>
          <w:rFonts w:hint="eastAsia" w:ascii="仿宋_GB2312" w:hAnsi="仿宋_GB2312" w:eastAsia="仿宋_GB2312" w:cs="仿宋_GB2312"/>
          <w:spacing w:val="2"/>
          <w:lang w:val="en-US" w:eastAsia="zh-CN"/>
        </w:rPr>
        <w:t>请购单</w:t>
      </w:r>
    </w:p>
    <w:p w14:paraId="45845A74">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24" w:firstLineChars="200"/>
        <w:jc w:val="both"/>
        <w:textAlignment w:val="baseline"/>
        <w:rPr>
          <w:rFonts w:hint="default" w:ascii="仿宋_GB2312" w:hAnsi="仿宋_GB2312" w:eastAsia="仿宋_GB2312" w:cs="仿宋_GB2312"/>
          <w:spacing w:val="1"/>
          <w:lang w:val="en-US" w:eastAsia="zh-CN"/>
        </w:rPr>
      </w:pPr>
      <w:r>
        <w:rPr>
          <w:rFonts w:hint="eastAsia" w:ascii="仿宋_GB2312" w:hAnsi="仿宋_GB2312" w:eastAsia="仿宋_GB2312" w:cs="仿宋_GB2312"/>
          <w:spacing w:val="1"/>
        </w:rPr>
        <w:t>附件</w:t>
      </w:r>
      <w:r>
        <w:rPr>
          <w:rFonts w:hint="eastAsia" w:ascii="仿宋_GB2312" w:hAnsi="仿宋_GB2312" w:eastAsia="仿宋_GB2312" w:cs="仿宋_GB2312"/>
          <w:spacing w:val="1"/>
          <w:lang w:val="en-US" w:eastAsia="zh-CN"/>
        </w:rPr>
        <w:t xml:space="preserve"> 2：资产验收报告</w:t>
      </w:r>
    </w:p>
    <w:p w14:paraId="6A50FAF8">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12" w:firstLineChars="200"/>
        <w:jc w:val="both"/>
        <w:textAlignment w:val="baseline"/>
        <w:rPr>
          <w:rFonts w:hint="default" w:ascii="仿宋_GB2312" w:hAnsi="仿宋_GB2312" w:eastAsia="仿宋_GB2312" w:cs="仿宋_GB2312"/>
          <w:spacing w:val="1"/>
          <w:lang w:val="en-US" w:eastAsia="zh-CN"/>
        </w:rPr>
      </w:pPr>
      <w:r>
        <w:rPr>
          <w:rFonts w:hint="eastAsia" w:ascii="仿宋_GB2312" w:hAnsi="仿宋_GB2312" w:eastAsia="仿宋_GB2312" w:cs="仿宋_GB2312"/>
          <w:spacing w:val="-2"/>
        </w:rPr>
        <w:t>附件</w:t>
      </w:r>
      <w:r>
        <w:rPr>
          <w:rFonts w:hint="eastAsia" w:ascii="仿宋_GB2312" w:hAnsi="仿宋_GB2312" w:eastAsia="仿宋_GB2312" w:cs="仿宋_GB2312"/>
          <w:spacing w:val="-2"/>
          <w:lang w:val="en-US" w:eastAsia="zh-CN"/>
        </w:rPr>
        <w:t xml:space="preserve"> 3：出库单</w:t>
      </w:r>
    </w:p>
    <w:p w14:paraId="186EA6B3">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12" w:firstLineChars="200"/>
        <w:jc w:val="both"/>
        <w:textAlignment w:val="baseline"/>
        <w:rPr>
          <w:rFonts w:hint="eastAsia" w:ascii="仿宋_GB2312" w:hAnsi="仿宋_GB2312" w:eastAsia="仿宋_GB2312" w:cs="仿宋_GB2312"/>
          <w:spacing w:val="1"/>
          <w:lang w:val="en-US" w:eastAsia="zh-CN"/>
        </w:rPr>
      </w:pPr>
      <w:r>
        <w:rPr>
          <w:rFonts w:hint="eastAsia" w:ascii="仿宋_GB2312" w:hAnsi="仿宋_GB2312" w:eastAsia="仿宋_GB2312" w:cs="仿宋_GB2312"/>
          <w:spacing w:val="-2"/>
        </w:rPr>
        <w:t>附件</w:t>
      </w:r>
      <w:r>
        <w:rPr>
          <w:rFonts w:hint="eastAsia" w:ascii="仿宋_GB2312" w:hAnsi="仿宋_GB2312" w:eastAsia="仿宋_GB2312" w:cs="仿宋_GB2312"/>
          <w:spacing w:val="-2"/>
          <w:lang w:val="en-US" w:eastAsia="zh-CN"/>
        </w:rPr>
        <w:t xml:space="preserve"> 4：初验报告</w:t>
      </w:r>
    </w:p>
    <w:p w14:paraId="60CE6E98">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24" w:firstLineChars="200"/>
        <w:jc w:val="both"/>
        <w:textAlignment w:val="baseline"/>
        <w:rPr>
          <w:rFonts w:hint="eastAsia" w:ascii="仿宋_GB2312" w:hAnsi="仿宋_GB2312" w:eastAsia="仿宋_GB2312" w:cs="仿宋_GB2312"/>
          <w:spacing w:val="1"/>
        </w:rPr>
      </w:pPr>
      <w:r>
        <w:rPr>
          <w:rFonts w:hint="eastAsia" w:ascii="仿宋_GB2312" w:hAnsi="仿宋_GB2312" w:eastAsia="仿宋_GB2312" w:cs="仿宋_GB2312"/>
          <w:spacing w:val="1"/>
        </w:rPr>
        <w:t>附件</w:t>
      </w:r>
      <w:r>
        <w:rPr>
          <w:rFonts w:hint="eastAsia" w:ascii="仿宋_GB2312" w:hAnsi="仿宋_GB2312" w:eastAsia="仿宋_GB2312" w:cs="仿宋_GB2312"/>
          <w:spacing w:val="1"/>
          <w:lang w:val="en-US" w:eastAsia="zh-CN"/>
        </w:rPr>
        <w:t xml:space="preserve"> 5：</w:t>
      </w:r>
      <w:r>
        <w:rPr>
          <w:rFonts w:hint="eastAsia" w:ascii="仿宋_GB2312" w:hAnsi="仿宋_GB2312" w:eastAsia="仿宋_GB2312" w:cs="仿宋_GB2312"/>
          <w:spacing w:val="1"/>
        </w:rPr>
        <w:t>离职人员资产检查登记表</w:t>
      </w:r>
    </w:p>
    <w:p w14:paraId="1EFB9646">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12" w:firstLineChars="200"/>
        <w:jc w:val="both"/>
        <w:textAlignment w:val="baseline"/>
        <w:rPr>
          <w:rFonts w:hint="eastAsia" w:ascii="仿宋_GB2312" w:hAnsi="仿宋_GB2312" w:eastAsia="仿宋_GB2312" w:cs="仿宋_GB2312"/>
        </w:rPr>
      </w:pPr>
      <w:r>
        <w:rPr>
          <w:rFonts w:hint="eastAsia" w:ascii="仿宋_GB2312" w:hAnsi="仿宋_GB2312" w:eastAsia="仿宋_GB2312" w:cs="仿宋_GB2312"/>
          <w:spacing w:val="-2"/>
        </w:rPr>
        <w:t>附件</w:t>
      </w:r>
      <w:r>
        <w:rPr>
          <w:rFonts w:hint="eastAsia" w:ascii="仿宋_GB2312" w:hAnsi="仿宋_GB2312" w:eastAsia="仿宋_GB2312" w:cs="仿宋_GB2312"/>
          <w:spacing w:val="-2"/>
          <w:lang w:val="en-US" w:eastAsia="zh-CN"/>
        </w:rPr>
        <w:t xml:space="preserve"> 6：</w:t>
      </w:r>
      <w:r>
        <w:rPr>
          <w:rFonts w:hint="eastAsia" w:ascii="仿宋_GB2312" w:hAnsi="仿宋_GB2312" w:eastAsia="仿宋_GB2312" w:cs="仿宋_GB2312"/>
          <w:spacing w:val="1"/>
        </w:rPr>
        <w:t>资产使用情况技术鉴定表</w:t>
      </w:r>
    </w:p>
    <w:p w14:paraId="595C2AAF">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12" w:firstLineChars="200"/>
        <w:jc w:val="both"/>
        <w:textAlignment w:val="baseline"/>
        <w:rPr>
          <w:rFonts w:hint="eastAsia" w:ascii="仿宋_GB2312" w:hAnsi="仿宋_GB2312" w:eastAsia="仿宋_GB2312" w:cs="仿宋_GB2312"/>
        </w:rPr>
      </w:pPr>
      <w:r>
        <w:rPr>
          <w:rFonts w:hint="eastAsia" w:ascii="仿宋_GB2312" w:hAnsi="仿宋_GB2312" w:eastAsia="仿宋_GB2312" w:cs="仿宋_GB2312"/>
          <w:spacing w:val="-2"/>
        </w:rPr>
        <w:t>附件</w:t>
      </w:r>
      <w:r>
        <w:rPr>
          <w:rFonts w:hint="eastAsia" w:ascii="仿宋_GB2312" w:hAnsi="仿宋_GB2312" w:eastAsia="仿宋_GB2312" w:cs="仿宋_GB2312"/>
          <w:spacing w:val="-2"/>
          <w:lang w:val="en-US" w:eastAsia="zh-CN"/>
        </w:rPr>
        <w:t xml:space="preserve"> 7：</w:t>
      </w:r>
      <w:r>
        <w:rPr>
          <w:rFonts w:hint="eastAsia" w:ascii="仿宋_GB2312" w:hAnsi="仿宋_GB2312" w:eastAsia="仿宋_GB2312" w:cs="仿宋_GB2312"/>
          <w:spacing w:val="-2"/>
        </w:rPr>
        <w:t>委外维修验收单</w:t>
      </w:r>
    </w:p>
    <w:p w14:paraId="7B473C22">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12" w:firstLineChars="200"/>
        <w:jc w:val="both"/>
        <w:textAlignment w:val="baseline"/>
        <w:rPr>
          <w:rFonts w:hint="eastAsia" w:ascii="仿宋_GB2312" w:hAnsi="仿宋_GB2312" w:eastAsia="仿宋_GB2312" w:cs="仿宋_GB2312"/>
        </w:rPr>
      </w:pPr>
      <w:r>
        <w:rPr>
          <w:rFonts w:hint="eastAsia" w:ascii="仿宋_GB2312" w:hAnsi="仿宋_GB2312" w:eastAsia="仿宋_GB2312" w:cs="仿宋_GB2312"/>
          <w:spacing w:val="-2"/>
        </w:rPr>
        <w:t>附件</w:t>
      </w:r>
      <w:r>
        <w:rPr>
          <w:rFonts w:hint="eastAsia" w:ascii="仿宋_GB2312" w:hAnsi="仿宋_GB2312" w:eastAsia="仿宋_GB2312" w:cs="仿宋_GB2312"/>
          <w:spacing w:val="-2"/>
          <w:lang w:val="en-US" w:eastAsia="zh-CN"/>
        </w:rPr>
        <w:t xml:space="preserve"> 8：</w:t>
      </w:r>
      <w:r>
        <w:rPr>
          <w:rFonts w:hint="eastAsia" w:ascii="仿宋_GB2312" w:hAnsi="仿宋_GB2312" w:eastAsia="仿宋_GB2312" w:cs="仿宋_GB2312"/>
          <w:spacing w:val="-2"/>
        </w:rPr>
        <w:t>资产调拨单</w:t>
      </w:r>
    </w:p>
    <w:p w14:paraId="3AD59BCE">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24" w:firstLineChars="200"/>
        <w:jc w:val="both"/>
        <w:textAlignment w:val="baseline"/>
        <w:rPr>
          <w:rFonts w:hint="eastAsia" w:ascii="仿宋_GB2312" w:hAnsi="仿宋_GB2312" w:eastAsia="仿宋_GB2312" w:cs="仿宋_GB2312"/>
          <w:spacing w:val="1"/>
          <w:lang w:val="en-US" w:eastAsia="zh-CN"/>
        </w:rPr>
      </w:pPr>
      <w:r>
        <w:rPr>
          <w:rFonts w:hint="eastAsia" w:ascii="仿宋_GB2312" w:hAnsi="仿宋_GB2312" w:eastAsia="仿宋_GB2312" w:cs="仿宋_GB2312"/>
          <w:spacing w:val="1"/>
        </w:rPr>
        <w:t>附件</w:t>
      </w:r>
      <w:r>
        <w:rPr>
          <w:rFonts w:hint="eastAsia" w:ascii="仿宋_GB2312" w:hAnsi="仿宋_GB2312" w:eastAsia="仿宋_GB2312" w:cs="仿宋_GB2312"/>
          <w:spacing w:val="1"/>
          <w:lang w:val="en-US" w:eastAsia="zh-CN"/>
        </w:rPr>
        <w:t xml:space="preserve"> 9：资产报废申请单</w:t>
      </w:r>
    </w:p>
    <w:p w14:paraId="789C4F62">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24" w:firstLineChars="200"/>
        <w:jc w:val="both"/>
        <w:textAlignment w:val="baseline"/>
        <w:rPr>
          <w:rFonts w:hint="eastAsia" w:ascii="仿宋_GB2312" w:hAnsi="仿宋_GB2312" w:eastAsia="仿宋_GB2312" w:cs="仿宋_GB2312"/>
          <w:spacing w:val="1"/>
          <w:lang w:val="en-US" w:eastAsia="zh-CN"/>
        </w:rPr>
      </w:pPr>
      <w:r>
        <w:rPr>
          <w:rFonts w:hint="eastAsia" w:ascii="仿宋_GB2312" w:hAnsi="仿宋_GB2312" w:eastAsia="仿宋_GB2312" w:cs="仿宋_GB2312"/>
          <w:spacing w:val="1"/>
          <w:lang w:val="en-US" w:eastAsia="zh-CN"/>
        </w:rPr>
        <w:t>附件 10：资产管理绩效考核表</w:t>
      </w:r>
    </w:p>
    <w:p w14:paraId="4783954A">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24" w:firstLineChars="200"/>
        <w:jc w:val="both"/>
        <w:textAlignment w:val="baseline"/>
        <w:rPr>
          <w:rFonts w:hint="default" w:ascii="仿宋_GB2312" w:hAnsi="仿宋_GB2312" w:eastAsia="仿宋_GB2312" w:cs="仿宋_GB2312"/>
          <w:spacing w:val="1"/>
          <w:lang w:val="en-US" w:eastAsia="zh-CN"/>
        </w:rPr>
      </w:pPr>
      <w:r>
        <w:rPr>
          <w:rFonts w:hint="eastAsia" w:ascii="仿宋_GB2312" w:hAnsi="仿宋_GB2312" w:eastAsia="仿宋_GB2312" w:cs="仿宋_GB2312"/>
          <w:spacing w:val="1"/>
          <w:lang w:val="en-US" w:eastAsia="zh-CN"/>
        </w:rPr>
        <w:t>附件 11：二级资产管理员认定表</w:t>
      </w:r>
    </w:p>
    <w:p w14:paraId="6C21E0BE">
      <w:pPr>
        <w:spacing w:line="219" w:lineRule="auto"/>
        <w:rPr>
          <w:rFonts w:hint="eastAsia" w:ascii="仿宋_GB2312" w:hAnsi="仿宋_GB2312" w:eastAsia="仿宋_GB2312" w:cs="仿宋_GB2312"/>
          <w:lang w:eastAsia="zh-CN"/>
        </w:rPr>
        <w:sectPr>
          <w:footerReference r:id="rId5" w:type="default"/>
          <w:pgSz w:w="11906" w:h="16839"/>
          <w:pgMar w:top="1431" w:right="1479" w:bottom="1123" w:left="1785" w:header="0" w:footer="843" w:gutter="0"/>
          <w:pgNumType w:fmt="decimal"/>
          <w:cols w:space="720" w:num="1"/>
        </w:sectPr>
      </w:pPr>
    </w:p>
    <w:p w14:paraId="33E6C0CC">
      <w:pPr>
        <w:spacing w:line="245" w:lineRule="auto"/>
        <w:rPr>
          <w:rFonts w:ascii="Arial"/>
          <w:sz w:val="21"/>
        </w:rPr>
      </w:pPr>
    </w:p>
    <w:p w14:paraId="0E26B94D">
      <w:pPr>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1</w:t>
      </w:r>
    </w:p>
    <w:tbl>
      <w:tblPr>
        <w:tblStyle w:val="6"/>
        <w:tblW w:w="13550" w:type="dxa"/>
        <w:jc w:val="center"/>
        <w:shd w:val="clear" w:color="auto" w:fill="auto"/>
        <w:tblLayout w:type="fixed"/>
        <w:tblCellMar>
          <w:top w:w="0" w:type="dxa"/>
          <w:left w:w="0" w:type="dxa"/>
          <w:bottom w:w="0" w:type="dxa"/>
          <w:right w:w="0" w:type="dxa"/>
        </w:tblCellMar>
      </w:tblPr>
      <w:tblGrid>
        <w:gridCol w:w="788"/>
        <w:gridCol w:w="825"/>
        <w:gridCol w:w="625"/>
        <w:gridCol w:w="1500"/>
        <w:gridCol w:w="1650"/>
        <w:gridCol w:w="837"/>
        <w:gridCol w:w="938"/>
        <w:gridCol w:w="1437"/>
        <w:gridCol w:w="413"/>
        <w:gridCol w:w="1737"/>
        <w:gridCol w:w="1500"/>
        <w:gridCol w:w="1300"/>
      </w:tblGrid>
      <w:tr w14:paraId="478E52FA">
        <w:tblPrEx>
          <w:shd w:val="clear" w:color="auto" w:fill="auto"/>
          <w:tblCellMar>
            <w:top w:w="0" w:type="dxa"/>
            <w:left w:w="0" w:type="dxa"/>
            <w:bottom w:w="0" w:type="dxa"/>
            <w:right w:w="0" w:type="dxa"/>
          </w:tblCellMar>
        </w:tblPrEx>
        <w:trPr>
          <w:trHeight w:val="630" w:hRule="atLeast"/>
          <w:jc w:val="center"/>
        </w:trPr>
        <w:tc>
          <w:tcPr>
            <w:tcW w:w="13550" w:type="dxa"/>
            <w:gridSpan w:val="12"/>
            <w:tcBorders>
              <w:top w:val="nil"/>
              <w:left w:val="nil"/>
              <w:bottom w:val="nil"/>
              <w:right w:val="nil"/>
            </w:tcBorders>
            <w:shd w:val="clear" w:color="auto" w:fill="auto"/>
            <w:noWrap/>
            <w:tcMar>
              <w:top w:w="15" w:type="dxa"/>
              <w:left w:w="15" w:type="dxa"/>
              <w:right w:w="15" w:type="dxa"/>
            </w:tcMar>
            <w:vAlign w:val="center"/>
          </w:tcPr>
          <w:p w14:paraId="518E30DA">
            <w:pPr>
              <w:keepNext w:val="0"/>
              <w:keepLines w:val="0"/>
              <w:widowControl/>
              <w:suppressLineNumbers w:val="0"/>
              <w:jc w:val="center"/>
              <w:textAlignment w:val="center"/>
              <w:rPr>
                <w:rFonts w:ascii="微软雅黑" w:hAnsi="微软雅黑" w:eastAsia="微软雅黑" w:cs="微软雅黑"/>
                <w:i w:val="0"/>
                <w:color w:val="000000"/>
                <w:sz w:val="28"/>
                <w:szCs w:val="28"/>
                <w:u w:val="none"/>
              </w:rPr>
            </w:pPr>
            <w:r>
              <w:rPr>
                <w:rFonts w:hint="eastAsia" w:ascii="方正小标宋简体" w:hAnsi="方正小标宋简体" w:eastAsia="方正小标宋简体" w:cs="方正小标宋简体"/>
                <w:sz w:val="44"/>
                <w:szCs w:val="44"/>
                <w:lang w:val="en-US" w:eastAsia="zh-CN"/>
              </w:rPr>
              <w:t>资产请购单</w:t>
            </w:r>
          </w:p>
        </w:tc>
      </w:tr>
      <w:tr w14:paraId="2A2FC984">
        <w:tblPrEx>
          <w:shd w:val="clear" w:color="auto" w:fill="auto"/>
          <w:tblCellMar>
            <w:top w:w="0" w:type="dxa"/>
            <w:left w:w="0" w:type="dxa"/>
            <w:bottom w:w="0" w:type="dxa"/>
            <w:right w:w="0" w:type="dxa"/>
          </w:tblCellMar>
        </w:tblPrEx>
        <w:trPr>
          <w:trHeight w:val="336" w:hRule="atLeast"/>
          <w:jc w:val="center"/>
        </w:trPr>
        <w:tc>
          <w:tcPr>
            <w:tcW w:w="13550" w:type="dxa"/>
            <w:gridSpan w:val="12"/>
            <w:tcBorders>
              <w:top w:val="nil"/>
              <w:left w:val="nil"/>
              <w:bottom w:val="dotted" w:color="000000" w:sz="4" w:space="0"/>
              <w:right w:val="nil"/>
            </w:tcBorders>
            <w:shd w:val="clear" w:color="auto" w:fill="auto"/>
            <w:noWrap/>
            <w:tcMar>
              <w:top w:w="15" w:type="dxa"/>
              <w:left w:w="15" w:type="dxa"/>
              <w:right w:w="15" w:type="dxa"/>
            </w:tcMar>
            <w:vAlign w:val="center"/>
          </w:tcPr>
          <w:p w14:paraId="62BA066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仿宋_GB2312" w:hAnsi="仿宋_GB2312" w:eastAsia="仿宋_GB2312" w:cs="仿宋_GB2312"/>
                <w:b w:val="0"/>
                <w:bCs w:val="0"/>
                <w:sz w:val="24"/>
                <w:szCs w:val="24"/>
                <w:lang w:val="en-US" w:eastAsia="zh-CN"/>
              </w:rPr>
              <w:t xml:space="preserve">填报单位(公章) :  </w:t>
            </w:r>
            <w:r>
              <w:rPr>
                <w:rFonts w:hint="eastAsia" w:ascii="宋体" w:hAnsi="宋体" w:eastAsia="宋体" w:cs="宋体"/>
                <w:i w:val="0"/>
                <w:color w:val="000000"/>
                <w:kern w:val="0"/>
                <w:sz w:val="24"/>
                <w:szCs w:val="24"/>
                <w:u w:val="none"/>
                <w:lang w:val="en-US" w:eastAsia="zh-CN" w:bidi="ar"/>
              </w:rPr>
              <w:t xml:space="preserve">                                                                                                                              </w:t>
            </w:r>
          </w:p>
        </w:tc>
      </w:tr>
      <w:tr w14:paraId="0E6C764E">
        <w:tblPrEx>
          <w:tblCellMar>
            <w:top w:w="0" w:type="dxa"/>
            <w:left w:w="0" w:type="dxa"/>
            <w:bottom w:w="0" w:type="dxa"/>
            <w:right w:w="0" w:type="dxa"/>
          </w:tblCellMar>
        </w:tblPrEx>
        <w:trPr>
          <w:trHeight w:val="555" w:hRule="atLeast"/>
          <w:jc w:val="center"/>
        </w:trPr>
        <w:tc>
          <w:tcPr>
            <w:tcW w:w="1613" w:type="dxa"/>
            <w:gridSpan w:val="2"/>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14:paraId="4A0E8B6E">
            <w:pPr>
              <w:keepNext w:val="0"/>
              <w:keepLines w:val="0"/>
              <w:widowControl/>
              <w:suppressLineNumbers w:val="0"/>
              <w:jc w:val="center"/>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请购组织</w:t>
            </w:r>
          </w:p>
        </w:tc>
        <w:tc>
          <w:tcPr>
            <w:tcW w:w="4612" w:type="dxa"/>
            <w:gridSpan w:val="4"/>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14:paraId="6FFFE52D">
            <w:pPr>
              <w:keepNext w:val="0"/>
              <w:keepLines w:val="0"/>
              <w:widowControl/>
              <w:suppressLineNumbers w:val="0"/>
              <w:jc w:val="center"/>
              <w:textAlignment w:val="center"/>
              <w:rPr>
                <w:rFonts w:hint="eastAsia" w:ascii="仿宋_GB2312" w:hAnsi="仿宋_GB2312" w:eastAsia="仿宋_GB2312" w:cs="仿宋_GB2312"/>
                <w:b w:val="0"/>
                <w:bCs w:val="0"/>
                <w:sz w:val="24"/>
                <w:szCs w:val="24"/>
                <w:lang w:val="en-US" w:eastAsia="zh-CN"/>
              </w:rPr>
            </w:pPr>
          </w:p>
        </w:tc>
        <w:tc>
          <w:tcPr>
            <w:tcW w:w="2375" w:type="dxa"/>
            <w:gridSpan w:val="2"/>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14:paraId="40569BC0">
            <w:pPr>
              <w:keepNext w:val="0"/>
              <w:keepLines w:val="0"/>
              <w:widowControl/>
              <w:suppressLineNumbers w:val="0"/>
              <w:jc w:val="center"/>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组织编码</w:t>
            </w:r>
          </w:p>
        </w:tc>
        <w:tc>
          <w:tcPr>
            <w:tcW w:w="4950" w:type="dxa"/>
            <w:gridSpan w:val="4"/>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14:paraId="09937901">
            <w:pPr>
              <w:keepNext w:val="0"/>
              <w:keepLines w:val="0"/>
              <w:widowControl/>
              <w:suppressLineNumbers w:val="0"/>
              <w:jc w:val="center"/>
              <w:textAlignment w:val="center"/>
              <w:rPr>
                <w:rFonts w:hint="eastAsia" w:ascii="仿宋_GB2312" w:hAnsi="仿宋_GB2312" w:eastAsia="仿宋_GB2312" w:cs="仿宋_GB2312"/>
                <w:b w:val="0"/>
                <w:bCs w:val="0"/>
                <w:sz w:val="24"/>
                <w:szCs w:val="24"/>
                <w:lang w:val="en-US" w:eastAsia="zh-CN"/>
              </w:rPr>
            </w:pPr>
          </w:p>
        </w:tc>
      </w:tr>
      <w:tr w14:paraId="5DC0F000">
        <w:tblPrEx>
          <w:tblCellMar>
            <w:top w:w="0" w:type="dxa"/>
            <w:left w:w="0" w:type="dxa"/>
            <w:bottom w:w="0" w:type="dxa"/>
            <w:right w:w="0" w:type="dxa"/>
          </w:tblCellMar>
        </w:tblPrEx>
        <w:trPr>
          <w:trHeight w:val="499" w:hRule="atLeast"/>
          <w:jc w:val="center"/>
        </w:trPr>
        <w:tc>
          <w:tcPr>
            <w:tcW w:w="1613" w:type="dxa"/>
            <w:gridSpan w:val="2"/>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14:paraId="468D1A45">
            <w:pPr>
              <w:jc w:val="center"/>
              <w:rPr>
                <w:rFonts w:hint="eastAsia" w:ascii="宋体" w:hAnsi="宋体" w:eastAsia="宋体" w:cs="宋体"/>
                <w:i w:val="0"/>
                <w:color w:val="000000"/>
                <w:sz w:val="24"/>
                <w:szCs w:val="24"/>
                <w:u w:val="none"/>
                <w:lang w:eastAsia="zh-CN"/>
              </w:rPr>
            </w:pPr>
            <w:r>
              <w:rPr>
                <w:rFonts w:hint="eastAsia" w:ascii="仿宋_GB2312" w:hAnsi="仿宋_GB2312" w:eastAsia="仿宋_GB2312" w:cs="仿宋_GB2312"/>
                <w:b w:val="0"/>
                <w:bCs w:val="0"/>
                <w:sz w:val="24"/>
                <w:szCs w:val="24"/>
                <w:lang w:val="en-US" w:eastAsia="zh-CN"/>
              </w:rPr>
              <w:t>请购人</w:t>
            </w:r>
          </w:p>
        </w:tc>
        <w:tc>
          <w:tcPr>
            <w:tcW w:w="4612" w:type="dxa"/>
            <w:gridSpan w:val="4"/>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14:paraId="544D61E0">
            <w:pPr>
              <w:keepNext w:val="0"/>
              <w:keepLines w:val="0"/>
              <w:widowControl/>
              <w:suppressLineNumbers w:val="0"/>
              <w:jc w:val="center"/>
              <w:textAlignment w:val="center"/>
              <w:rPr>
                <w:rFonts w:hint="eastAsia" w:ascii="仿宋_GB2312" w:hAnsi="仿宋_GB2312" w:eastAsia="仿宋_GB2312" w:cs="仿宋_GB2312"/>
                <w:b w:val="0"/>
                <w:bCs w:val="0"/>
                <w:sz w:val="24"/>
                <w:szCs w:val="24"/>
                <w:lang w:val="en-US" w:eastAsia="zh-CN"/>
              </w:rPr>
            </w:pPr>
          </w:p>
        </w:tc>
        <w:tc>
          <w:tcPr>
            <w:tcW w:w="2375" w:type="dxa"/>
            <w:gridSpan w:val="2"/>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14:paraId="00ADC43B">
            <w:pPr>
              <w:jc w:val="center"/>
              <w:rPr>
                <w:rFonts w:hint="eastAsia" w:ascii="宋体" w:hAnsi="宋体" w:eastAsia="宋体" w:cs="宋体"/>
                <w:i w:val="0"/>
                <w:color w:val="000000"/>
                <w:sz w:val="24"/>
                <w:szCs w:val="24"/>
                <w:u w:val="none"/>
                <w:lang w:eastAsia="zh-CN"/>
              </w:rPr>
            </w:pPr>
            <w:r>
              <w:rPr>
                <w:rFonts w:hint="eastAsia" w:ascii="仿宋_GB2312" w:hAnsi="仿宋_GB2312" w:eastAsia="仿宋_GB2312" w:cs="仿宋_GB2312"/>
                <w:b w:val="0"/>
                <w:bCs w:val="0"/>
                <w:sz w:val="24"/>
                <w:szCs w:val="24"/>
                <w:lang w:val="en-US" w:eastAsia="zh-CN"/>
              </w:rPr>
              <w:t>请购单号</w:t>
            </w:r>
          </w:p>
        </w:tc>
        <w:tc>
          <w:tcPr>
            <w:tcW w:w="4950" w:type="dxa"/>
            <w:gridSpan w:val="4"/>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14:paraId="0D304546">
            <w:pPr>
              <w:jc w:val="center"/>
              <w:rPr>
                <w:rFonts w:hint="eastAsia" w:ascii="宋体" w:hAnsi="宋体" w:eastAsia="宋体" w:cs="宋体"/>
                <w:i w:val="0"/>
                <w:color w:val="000000"/>
                <w:sz w:val="24"/>
                <w:szCs w:val="24"/>
                <w:u w:val="none"/>
              </w:rPr>
            </w:pPr>
          </w:p>
        </w:tc>
      </w:tr>
      <w:tr w14:paraId="3383FC66">
        <w:tblPrEx>
          <w:shd w:val="clear" w:color="auto" w:fill="auto"/>
          <w:tblCellMar>
            <w:top w:w="0" w:type="dxa"/>
            <w:left w:w="0" w:type="dxa"/>
            <w:bottom w:w="0" w:type="dxa"/>
            <w:right w:w="0" w:type="dxa"/>
          </w:tblCellMar>
        </w:tblPrEx>
        <w:trPr>
          <w:trHeight w:val="499" w:hRule="atLeast"/>
          <w:jc w:val="center"/>
        </w:trPr>
        <w:tc>
          <w:tcPr>
            <w:tcW w:w="1613" w:type="dxa"/>
            <w:gridSpan w:val="2"/>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14:paraId="37EECBAB">
            <w:pPr>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需求部门</w:t>
            </w:r>
          </w:p>
        </w:tc>
        <w:tc>
          <w:tcPr>
            <w:tcW w:w="4612" w:type="dxa"/>
            <w:gridSpan w:val="4"/>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14:paraId="6B495A32">
            <w:pPr>
              <w:jc w:val="center"/>
              <w:rPr>
                <w:rFonts w:hint="eastAsia" w:ascii="仿宋_GB2312" w:hAnsi="仿宋_GB2312" w:eastAsia="仿宋_GB2312" w:cs="仿宋_GB2312"/>
                <w:b w:val="0"/>
                <w:bCs w:val="0"/>
                <w:sz w:val="24"/>
                <w:szCs w:val="24"/>
                <w:lang w:val="en-US" w:eastAsia="zh-CN"/>
              </w:rPr>
            </w:pPr>
          </w:p>
        </w:tc>
        <w:tc>
          <w:tcPr>
            <w:tcW w:w="2375" w:type="dxa"/>
            <w:gridSpan w:val="2"/>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14:paraId="6E0E9B2A">
            <w:pPr>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请购日期</w:t>
            </w:r>
          </w:p>
        </w:tc>
        <w:tc>
          <w:tcPr>
            <w:tcW w:w="4950" w:type="dxa"/>
            <w:gridSpan w:val="4"/>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14:paraId="3814AE4C">
            <w:pPr>
              <w:jc w:val="center"/>
              <w:rPr>
                <w:rFonts w:hint="eastAsia" w:ascii="宋体" w:hAnsi="宋体" w:eastAsia="宋体" w:cs="宋体"/>
                <w:i w:val="0"/>
                <w:color w:val="000000"/>
                <w:sz w:val="24"/>
                <w:szCs w:val="24"/>
                <w:u w:val="none"/>
              </w:rPr>
            </w:pPr>
          </w:p>
        </w:tc>
      </w:tr>
      <w:tr w14:paraId="15FB8A0F">
        <w:tblPrEx>
          <w:shd w:val="clear" w:color="auto" w:fill="auto"/>
          <w:tblCellMar>
            <w:top w:w="0" w:type="dxa"/>
            <w:left w:w="0" w:type="dxa"/>
            <w:bottom w:w="0" w:type="dxa"/>
            <w:right w:w="0" w:type="dxa"/>
          </w:tblCellMar>
        </w:tblPrEx>
        <w:trPr>
          <w:trHeight w:val="499" w:hRule="atLeast"/>
          <w:jc w:val="center"/>
        </w:trPr>
        <w:tc>
          <w:tcPr>
            <w:tcW w:w="1613" w:type="dxa"/>
            <w:gridSpan w:val="2"/>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14:paraId="66640837">
            <w:pPr>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请购类型</w:t>
            </w:r>
          </w:p>
        </w:tc>
        <w:tc>
          <w:tcPr>
            <w:tcW w:w="4612" w:type="dxa"/>
            <w:gridSpan w:val="4"/>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14:paraId="5EBF0802">
            <w:pPr>
              <w:jc w:val="center"/>
              <w:rPr>
                <w:rFonts w:hint="eastAsia" w:ascii="仿宋_GB2312" w:hAnsi="仿宋_GB2312" w:eastAsia="仿宋_GB2312" w:cs="仿宋_GB2312"/>
                <w:b w:val="0"/>
                <w:bCs w:val="0"/>
                <w:sz w:val="24"/>
                <w:szCs w:val="24"/>
                <w:lang w:val="en-US" w:eastAsia="zh-CN"/>
              </w:rPr>
            </w:pPr>
          </w:p>
        </w:tc>
        <w:tc>
          <w:tcPr>
            <w:tcW w:w="2375" w:type="dxa"/>
            <w:gridSpan w:val="2"/>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14:paraId="0626413E">
            <w:pPr>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采购员</w:t>
            </w:r>
          </w:p>
        </w:tc>
        <w:tc>
          <w:tcPr>
            <w:tcW w:w="4950" w:type="dxa"/>
            <w:gridSpan w:val="4"/>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14:paraId="57C74835">
            <w:pPr>
              <w:jc w:val="center"/>
              <w:rPr>
                <w:rFonts w:hint="eastAsia" w:ascii="宋体" w:hAnsi="宋体" w:eastAsia="宋体" w:cs="宋体"/>
                <w:i w:val="0"/>
                <w:color w:val="000000"/>
                <w:sz w:val="24"/>
                <w:szCs w:val="24"/>
                <w:u w:val="none"/>
              </w:rPr>
            </w:pPr>
          </w:p>
        </w:tc>
      </w:tr>
      <w:tr w14:paraId="65BE4DB6">
        <w:tblPrEx>
          <w:tblCellMar>
            <w:top w:w="0" w:type="dxa"/>
            <w:left w:w="0" w:type="dxa"/>
            <w:bottom w:w="0" w:type="dxa"/>
            <w:right w:w="0" w:type="dxa"/>
          </w:tblCellMar>
        </w:tblPrEx>
        <w:trPr>
          <w:trHeight w:val="492" w:hRule="atLeast"/>
          <w:jc w:val="center"/>
        </w:trPr>
        <w:tc>
          <w:tcPr>
            <w:tcW w:w="1613" w:type="dxa"/>
            <w:gridSpan w:val="2"/>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14:paraId="31CDEDAC">
            <w:pPr>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合计</w:t>
            </w:r>
          </w:p>
        </w:tc>
        <w:tc>
          <w:tcPr>
            <w:tcW w:w="11937" w:type="dxa"/>
            <w:gridSpan w:val="10"/>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14:paraId="7561F4CC">
            <w:pPr>
              <w:jc w:val="center"/>
              <w:rPr>
                <w:rFonts w:hint="eastAsia" w:ascii="宋体" w:hAnsi="宋体" w:eastAsia="宋体" w:cs="宋体"/>
                <w:i w:val="0"/>
                <w:color w:val="000000"/>
                <w:sz w:val="24"/>
                <w:szCs w:val="24"/>
                <w:u w:val="none"/>
              </w:rPr>
            </w:pPr>
          </w:p>
        </w:tc>
      </w:tr>
      <w:tr w14:paraId="6F610C42">
        <w:tblPrEx>
          <w:shd w:val="clear" w:color="auto" w:fill="auto"/>
          <w:tblCellMar>
            <w:top w:w="0" w:type="dxa"/>
            <w:left w:w="0" w:type="dxa"/>
            <w:bottom w:w="0" w:type="dxa"/>
            <w:right w:w="0" w:type="dxa"/>
          </w:tblCellMar>
        </w:tblPrEx>
        <w:trPr>
          <w:trHeight w:val="404" w:hRule="atLeast"/>
          <w:jc w:val="center"/>
        </w:trPr>
        <w:tc>
          <w:tcPr>
            <w:tcW w:w="13550" w:type="dxa"/>
            <w:gridSpan w:val="12"/>
            <w:tcBorders>
              <w:top w:val="dotted"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8ACE4">
            <w:pPr>
              <w:jc w:val="center"/>
              <w:rPr>
                <w:rFonts w:hint="eastAsia" w:ascii="宋体" w:hAnsi="宋体" w:eastAsia="宋体" w:cs="宋体"/>
                <w:i w:val="0"/>
                <w:color w:val="000000"/>
                <w:sz w:val="24"/>
                <w:szCs w:val="24"/>
                <w:u w:val="none"/>
                <w:lang w:eastAsia="zh-CN"/>
              </w:rPr>
            </w:pPr>
          </w:p>
        </w:tc>
      </w:tr>
      <w:tr w14:paraId="148F34A6">
        <w:tblPrEx>
          <w:shd w:val="clear" w:color="auto" w:fill="auto"/>
          <w:tblCellMar>
            <w:top w:w="0" w:type="dxa"/>
            <w:left w:w="0" w:type="dxa"/>
            <w:bottom w:w="0" w:type="dxa"/>
            <w:right w:w="0" w:type="dxa"/>
          </w:tblCellMar>
        </w:tblPrEx>
        <w:trPr>
          <w:trHeight w:val="539"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8F373">
            <w:pPr>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序号</w:t>
            </w:r>
          </w:p>
        </w:tc>
        <w:tc>
          <w:tcPr>
            <w:tcW w:w="14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82646">
            <w:pPr>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物料名称</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6091B">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eastAsia="zh-CN"/>
              </w:rPr>
              <w:t>型号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693AC">
            <w:pPr>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规格</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3BE53">
            <w:pPr>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单位</w:t>
            </w:r>
          </w:p>
        </w:tc>
        <w:tc>
          <w:tcPr>
            <w:tcW w:w="1850" w:type="dxa"/>
            <w:gridSpan w:val="2"/>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14:paraId="2D16734A">
            <w:pPr>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数量</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8CD4E">
            <w:pPr>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单价</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490F4">
            <w:pPr>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金额</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8F3A2">
            <w:pPr>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需求日期</w:t>
            </w:r>
          </w:p>
        </w:tc>
      </w:tr>
      <w:tr w14:paraId="52E3E8DF">
        <w:tblPrEx>
          <w:tblCellMar>
            <w:top w:w="0" w:type="dxa"/>
            <w:left w:w="0" w:type="dxa"/>
            <w:bottom w:w="0" w:type="dxa"/>
            <w:right w:w="0" w:type="dxa"/>
          </w:tblCellMar>
        </w:tblPrEx>
        <w:trPr>
          <w:trHeight w:val="374"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0031CA4">
            <w:pPr>
              <w:keepNext w:val="0"/>
              <w:keepLines w:val="0"/>
              <w:widowControl/>
              <w:suppressLineNumbers w:val="0"/>
              <w:jc w:val="center"/>
              <w:textAlignment w:val="center"/>
              <w:rPr>
                <w:rFonts w:hint="default" w:ascii="仿宋_GB2312" w:hAnsi="仿宋_GB2312" w:eastAsia="仿宋_GB2312" w:cs="仿宋_GB2312"/>
                <w:b w:val="0"/>
                <w:bCs w:val="0"/>
                <w:sz w:val="24"/>
                <w:szCs w:val="24"/>
                <w:lang w:val="en-US" w:eastAsia="zh-CN"/>
              </w:rPr>
            </w:pPr>
          </w:p>
        </w:tc>
        <w:tc>
          <w:tcPr>
            <w:tcW w:w="14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AAC425E">
            <w:pPr>
              <w:keepNext w:val="0"/>
              <w:keepLines w:val="0"/>
              <w:widowControl/>
              <w:suppressLineNumbers w:val="0"/>
              <w:jc w:val="left"/>
              <w:textAlignment w:val="center"/>
              <w:rPr>
                <w:rFonts w:hint="eastAsia" w:ascii="仿宋_GB2312" w:hAnsi="仿宋_GB2312" w:eastAsia="仿宋_GB2312" w:cs="仿宋_GB2312"/>
                <w:b w:val="0"/>
                <w:bCs w:val="0"/>
                <w:sz w:val="24"/>
                <w:szCs w:val="24"/>
                <w:lang w:val="en-US" w:eastAsia="zh-CN"/>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7F8F3D0">
            <w:pPr>
              <w:keepNext w:val="0"/>
              <w:keepLines w:val="0"/>
              <w:widowControl/>
              <w:suppressLineNumbers w:val="0"/>
              <w:jc w:val="left"/>
              <w:textAlignment w:val="center"/>
              <w:rPr>
                <w:rFonts w:hint="eastAsia" w:ascii="仿宋_GB2312" w:hAnsi="仿宋_GB2312" w:eastAsia="仿宋_GB2312" w:cs="仿宋_GB2312"/>
                <w:b w:val="0"/>
                <w:bCs w:val="0"/>
                <w:sz w:val="24"/>
                <w:szCs w:val="24"/>
                <w:lang w:val="en-US" w:eastAsia="zh-CN"/>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0F930F3">
            <w:pPr>
              <w:keepNext w:val="0"/>
              <w:keepLines w:val="0"/>
              <w:widowControl/>
              <w:suppressLineNumbers w:val="0"/>
              <w:jc w:val="left"/>
              <w:textAlignment w:val="center"/>
              <w:rPr>
                <w:rFonts w:hint="eastAsia" w:ascii="仿宋_GB2312" w:hAnsi="仿宋_GB2312" w:eastAsia="仿宋_GB2312" w:cs="仿宋_GB2312"/>
                <w:b w:val="0"/>
                <w:bCs w:val="0"/>
                <w:sz w:val="24"/>
                <w:szCs w:val="24"/>
                <w:lang w:val="en-US" w:eastAsia="zh-CN"/>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30004A8">
            <w:pPr>
              <w:keepNext w:val="0"/>
              <w:keepLines w:val="0"/>
              <w:widowControl/>
              <w:suppressLineNumbers w:val="0"/>
              <w:jc w:val="left"/>
              <w:textAlignment w:val="center"/>
              <w:rPr>
                <w:rFonts w:hint="eastAsia" w:ascii="仿宋_GB2312" w:hAnsi="仿宋_GB2312" w:eastAsia="仿宋_GB2312" w:cs="仿宋_GB2312"/>
                <w:b w:val="0"/>
                <w:bCs w:val="0"/>
                <w:sz w:val="24"/>
                <w:szCs w:val="24"/>
                <w:lang w:val="en-US" w:eastAsia="zh-CN"/>
              </w:rPr>
            </w:pPr>
          </w:p>
        </w:tc>
        <w:tc>
          <w:tcPr>
            <w:tcW w:w="185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top"/>
          </w:tcPr>
          <w:p w14:paraId="5CB04877">
            <w:pPr>
              <w:keepNext w:val="0"/>
              <w:keepLines w:val="0"/>
              <w:widowControl/>
              <w:suppressLineNumbers w:val="0"/>
              <w:jc w:val="left"/>
              <w:textAlignment w:val="center"/>
              <w:rPr>
                <w:rFonts w:hint="eastAsia" w:ascii="仿宋_GB2312" w:hAnsi="仿宋_GB2312" w:eastAsia="仿宋_GB2312" w:cs="仿宋_GB2312"/>
                <w:b w:val="0"/>
                <w:bCs w:val="0"/>
                <w:sz w:val="24"/>
                <w:szCs w:val="24"/>
                <w:lang w:val="en-US" w:eastAsia="zh-CN"/>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EAAD774">
            <w:pPr>
              <w:keepNext w:val="0"/>
              <w:keepLines w:val="0"/>
              <w:widowControl/>
              <w:suppressLineNumbers w:val="0"/>
              <w:jc w:val="left"/>
              <w:textAlignment w:val="center"/>
              <w:rPr>
                <w:rFonts w:hint="eastAsia" w:ascii="仿宋_GB2312" w:hAnsi="仿宋_GB2312" w:eastAsia="仿宋_GB2312" w:cs="仿宋_GB2312"/>
                <w:b w:val="0"/>
                <w:bCs w:val="0"/>
                <w:sz w:val="24"/>
                <w:szCs w:val="24"/>
                <w:lang w:val="en-US" w:eastAsia="zh-CN"/>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886D6D4">
            <w:pPr>
              <w:keepNext w:val="0"/>
              <w:keepLines w:val="0"/>
              <w:widowControl/>
              <w:suppressLineNumbers w:val="0"/>
              <w:jc w:val="left"/>
              <w:textAlignment w:val="center"/>
              <w:rPr>
                <w:rFonts w:hint="eastAsia" w:ascii="仿宋_GB2312" w:hAnsi="仿宋_GB2312" w:eastAsia="仿宋_GB2312" w:cs="仿宋_GB2312"/>
                <w:b w:val="0"/>
                <w:bCs w:val="0"/>
                <w:sz w:val="24"/>
                <w:szCs w:val="24"/>
                <w:lang w:val="en-US" w:eastAsia="zh-CN"/>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08781CA">
            <w:pPr>
              <w:keepNext w:val="0"/>
              <w:keepLines w:val="0"/>
              <w:widowControl/>
              <w:suppressLineNumbers w:val="0"/>
              <w:jc w:val="left"/>
              <w:textAlignment w:val="center"/>
              <w:rPr>
                <w:rFonts w:hint="eastAsia" w:ascii="仿宋_GB2312" w:hAnsi="仿宋_GB2312" w:eastAsia="仿宋_GB2312" w:cs="仿宋_GB2312"/>
                <w:b w:val="0"/>
                <w:bCs w:val="0"/>
                <w:sz w:val="24"/>
                <w:szCs w:val="24"/>
                <w:lang w:val="en-US" w:eastAsia="zh-CN"/>
              </w:rPr>
            </w:pPr>
          </w:p>
        </w:tc>
      </w:tr>
      <w:tr w14:paraId="7B3CCB1E">
        <w:tblPrEx>
          <w:shd w:val="clear" w:color="auto" w:fill="auto"/>
          <w:tblCellMar>
            <w:top w:w="0" w:type="dxa"/>
            <w:left w:w="0" w:type="dxa"/>
            <w:bottom w:w="0" w:type="dxa"/>
            <w:right w:w="0" w:type="dxa"/>
          </w:tblCellMar>
        </w:tblPrEx>
        <w:trPr>
          <w:trHeight w:val="374"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438A7DB">
            <w:pPr>
              <w:keepNext w:val="0"/>
              <w:keepLines w:val="0"/>
              <w:widowControl/>
              <w:suppressLineNumbers w:val="0"/>
              <w:jc w:val="center"/>
              <w:textAlignment w:val="center"/>
              <w:rPr>
                <w:rFonts w:hint="default" w:ascii="仿宋_GB2312" w:hAnsi="仿宋_GB2312" w:eastAsia="仿宋_GB2312" w:cs="仿宋_GB2312"/>
                <w:b w:val="0"/>
                <w:bCs w:val="0"/>
                <w:sz w:val="24"/>
                <w:szCs w:val="24"/>
                <w:lang w:val="en-US" w:eastAsia="zh-CN"/>
              </w:rPr>
            </w:pPr>
          </w:p>
        </w:tc>
        <w:tc>
          <w:tcPr>
            <w:tcW w:w="14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EF6D6F4">
            <w:pPr>
              <w:keepNext w:val="0"/>
              <w:keepLines w:val="0"/>
              <w:widowControl/>
              <w:suppressLineNumbers w:val="0"/>
              <w:jc w:val="left"/>
              <w:textAlignment w:val="center"/>
              <w:rPr>
                <w:rFonts w:hint="eastAsia" w:ascii="仿宋_GB2312" w:hAnsi="仿宋_GB2312" w:eastAsia="仿宋_GB2312" w:cs="仿宋_GB2312"/>
                <w:b w:val="0"/>
                <w:bCs w:val="0"/>
                <w:sz w:val="24"/>
                <w:szCs w:val="24"/>
                <w:lang w:val="en-US" w:eastAsia="zh-CN"/>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8564F36">
            <w:pPr>
              <w:keepNext w:val="0"/>
              <w:keepLines w:val="0"/>
              <w:widowControl/>
              <w:suppressLineNumbers w:val="0"/>
              <w:jc w:val="left"/>
              <w:textAlignment w:val="center"/>
              <w:rPr>
                <w:rFonts w:hint="eastAsia" w:ascii="仿宋_GB2312" w:hAnsi="仿宋_GB2312" w:eastAsia="仿宋_GB2312" w:cs="仿宋_GB2312"/>
                <w:b w:val="0"/>
                <w:bCs w:val="0"/>
                <w:sz w:val="24"/>
                <w:szCs w:val="24"/>
                <w:lang w:val="en-US" w:eastAsia="zh-CN"/>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DE28A83">
            <w:pPr>
              <w:keepNext w:val="0"/>
              <w:keepLines w:val="0"/>
              <w:widowControl/>
              <w:suppressLineNumbers w:val="0"/>
              <w:jc w:val="left"/>
              <w:textAlignment w:val="center"/>
              <w:rPr>
                <w:rFonts w:hint="eastAsia" w:ascii="仿宋_GB2312" w:hAnsi="仿宋_GB2312" w:eastAsia="仿宋_GB2312" w:cs="仿宋_GB2312"/>
                <w:b w:val="0"/>
                <w:bCs w:val="0"/>
                <w:sz w:val="24"/>
                <w:szCs w:val="24"/>
                <w:lang w:val="en-US" w:eastAsia="zh-CN"/>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FB782E5">
            <w:pPr>
              <w:keepNext w:val="0"/>
              <w:keepLines w:val="0"/>
              <w:widowControl/>
              <w:suppressLineNumbers w:val="0"/>
              <w:jc w:val="left"/>
              <w:textAlignment w:val="center"/>
              <w:rPr>
                <w:rFonts w:hint="eastAsia" w:ascii="仿宋_GB2312" w:hAnsi="仿宋_GB2312" w:eastAsia="仿宋_GB2312" w:cs="仿宋_GB2312"/>
                <w:b w:val="0"/>
                <w:bCs w:val="0"/>
                <w:sz w:val="24"/>
                <w:szCs w:val="24"/>
                <w:lang w:val="en-US" w:eastAsia="zh-CN"/>
              </w:rPr>
            </w:pPr>
          </w:p>
        </w:tc>
        <w:tc>
          <w:tcPr>
            <w:tcW w:w="185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top"/>
          </w:tcPr>
          <w:p w14:paraId="4B825F8E">
            <w:pPr>
              <w:keepNext w:val="0"/>
              <w:keepLines w:val="0"/>
              <w:widowControl/>
              <w:suppressLineNumbers w:val="0"/>
              <w:jc w:val="left"/>
              <w:textAlignment w:val="center"/>
              <w:rPr>
                <w:rFonts w:hint="eastAsia" w:ascii="仿宋_GB2312" w:hAnsi="仿宋_GB2312" w:eastAsia="仿宋_GB2312" w:cs="仿宋_GB2312"/>
                <w:b w:val="0"/>
                <w:bCs w:val="0"/>
                <w:sz w:val="24"/>
                <w:szCs w:val="24"/>
                <w:lang w:val="en-US" w:eastAsia="zh-CN"/>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F6E0404">
            <w:pPr>
              <w:keepNext w:val="0"/>
              <w:keepLines w:val="0"/>
              <w:widowControl/>
              <w:suppressLineNumbers w:val="0"/>
              <w:jc w:val="left"/>
              <w:textAlignment w:val="center"/>
              <w:rPr>
                <w:rFonts w:hint="eastAsia" w:ascii="仿宋_GB2312" w:hAnsi="仿宋_GB2312" w:eastAsia="仿宋_GB2312" w:cs="仿宋_GB2312"/>
                <w:b w:val="0"/>
                <w:bCs w:val="0"/>
                <w:sz w:val="24"/>
                <w:szCs w:val="24"/>
                <w:lang w:val="en-US" w:eastAsia="zh-CN"/>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1E0BDC3">
            <w:pPr>
              <w:keepNext w:val="0"/>
              <w:keepLines w:val="0"/>
              <w:widowControl/>
              <w:suppressLineNumbers w:val="0"/>
              <w:jc w:val="left"/>
              <w:textAlignment w:val="center"/>
              <w:rPr>
                <w:rFonts w:hint="eastAsia" w:ascii="仿宋_GB2312" w:hAnsi="仿宋_GB2312" w:eastAsia="仿宋_GB2312" w:cs="仿宋_GB2312"/>
                <w:b w:val="0"/>
                <w:bCs w:val="0"/>
                <w:sz w:val="24"/>
                <w:szCs w:val="24"/>
                <w:lang w:val="en-US" w:eastAsia="zh-CN"/>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4FB5CBE">
            <w:pPr>
              <w:keepNext w:val="0"/>
              <w:keepLines w:val="0"/>
              <w:widowControl/>
              <w:suppressLineNumbers w:val="0"/>
              <w:jc w:val="left"/>
              <w:textAlignment w:val="center"/>
              <w:rPr>
                <w:rFonts w:hint="eastAsia" w:ascii="仿宋_GB2312" w:hAnsi="仿宋_GB2312" w:eastAsia="仿宋_GB2312" w:cs="仿宋_GB2312"/>
                <w:b w:val="0"/>
                <w:bCs w:val="0"/>
                <w:sz w:val="24"/>
                <w:szCs w:val="24"/>
                <w:lang w:val="en-US" w:eastAsia="zh-CN"/>
              </w:rPr>
            </w:pPr>
          </w:p>
        </w:tc>
      </w:tr>
      <w:tr w14:paraId="186FB9FB">
        <w:tblPrEx>
          <w:shd w:val="clear" w:color="auto" w:fill="auto"/>
          <w:tblCellMar>
            <w:top w:w="0" w:type="dxa"/>
            <w:left w:w="0" w:type="dxa"/>
            <w:bottom w:w="0" w:type="dxa"/>
            <w:right w:w="0" w:type="dxa"/>
          </w:tblCellMar>
        </w:tblPrEx>
        <w:trPr>
          <w:trHeight w:val="436"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6B83D28">
            <w:pPr>
              <w:keepNext w:val="0"/>
              <w:keepLines w:val="0"/>
              <w:widowControl/>
              <w:suppressLineNumbers w:val="0"/>
              <w:jc w:val="center"/>
              <w:textAlignment w:val="center"/>
              <w:rPr>
                <w:rFonts w:hint="default" w:ascii="仿宋_GB2312" w:hAnsi="仿宋_GB2312" w:eastAsia="仿宋_GB2312" w:cs="仿宋_GB2312"/>
                <w:b w:val="0"/>
                <w:bCs w:val="0"/>
                <w:sz w:val="24"/>
                <w:szCs w:val="24"/>
                <w:lang w:val="en-US" w:eastAsia="zh-CN"/>
              </w:rPr>
            </w:pPr>
          </w:p>
        </w:tc>
        <w:tc>
          <w:tcPr>
            <w:tcW w:w="14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C2CFBD9">
            <w:pPr>
              <w:keepNext w:val="0"/>
              <w:keepLines w:val="0"/>
              <w:widowControl/>
              <w:suppressLineNumbers w:val="0"/>
              <w:jc w:val="left"/>
              <w:textAlignment w:val="center"/>
              <w:rPr>
                <w:rFonts w:hint="eastAsia" w:ascii="仿宋_GB2312" w:hAnsi="仿宋_GB2312" w:eastAsia="仿宋_GB2312" w:cs="仿宋_GB2312"/>
                <w:b w:val="0"/>
                <w:bCs w:val="0"/>
                <w:sz w:val="24"/>
                <w:szCs w:val="24"/>
                <w:lang w:val="en-US" w:eastAsia="zh-CN"/>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36FD64B">
            <w:pPr>
              <w:keepNext w:val="0"/>
              <w:keepLines w:val="0"/>
              <w:widowControl/>
              <w:suppressLineNumbers w:val="0"/>
              <w:jc w:val="left"/>
              <w:textAlignment w:val="center"/>
              <w:rPr>
                <w:rFonts w:hint="eastAsia" w:ascii="仿宋_GB2312" w:hAnsi="仿宋_GB2312" w:eastAsia="仿宋_GB2312" w:cs="仿宋_GB2312"/>
                <w:b w:val="0"/>
                <w:bCs w:val="0"/>
                <w:sz w:val="24"/>
                <w:szCs w:val="24"/>
                <w:lang w:val="en-US" w:eastAsia="zh-CN"/>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B7D7AE5">
            <w:pPr>
              <w:keepNext w:val="0"/>
              <w:keepLines w:val="0"/>
              <w:widowControl/>
              <w:suppressLineNumbers w:val="0"/>
              <w:jc w:val="left"/>
              <w:textAlignment w:val="center"/>
              <w:rPr>
                <w:rFonts w:hint="eastAsia" w:ascii="仿宋_GB2312" w:hAnsi="仿宋_GB2312" w:eastAsia="仿宋_GB2312" w:cs="仿宋_GB2312"/>
                <w:b w:val="0"/>
                <w:bCs w:val="0"/>
                <w:sz w:val="24"/>
                <w:szCs w:val="24"/>
                <w:lang w:val="en-US" w:eastAsia="zh-CN"/>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48DABF5">
            <w:pPr>
              <w:keepNext w:val="0"/>
              <w:keepLines w:val="0"/>
              <w:widowControl/>
              <w:suppressLineNumbers w:val="0"/>
              <w:jc w:val="left"/>
              <w:textAlignment w:val="center"/>
              <w:rPr>
                <w:rFonts w:hint="eastAsia" w:ascii="仿宋_GB2312" w:hAnsi="仿宋_GB2312" w:eastAsia="仿宋_GB2312" w:cs="仿宋_GB2312"/>
                <w:b w:val="0"/>
                <w:bCs w:val="0"/>
                <w:sz w:val="24"/>
                <w:szCs w:val="24"/>
                <w:lang w:val="en-US" w:eastAsia="zh-CN"/>
              </w:rPr>
            </w:pPr>
          </w:p>
        </w:tc>
        <w:tc>
          <w:tcPr>
            <w:tcW w:w="185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top"/>
          </w:tcPr>
          <w:p w14:paraId="7B4B3CB6">
            <w:pPr>
              <w:keepNext w:val="0"/>
              <w:keepLines w:val="0"/>
              <w:widowControl/>
              <w:suppressLineNumbers w:val="0"/>
              <w:jc w:val="left"/>
              <w:textAlignment w:val="center"/>
              <w:rPr>
                <w:rFonts w:hint="eastAsia" w:ascii="仿宋_GB2312" w:hAnsi="仿宋_GB2312" w:eastAsia="仿宋_GB2312" w:cs="仿宋_GB2312"/>
                <w:b w:val="0"/>
                <w:bCs w:val="0"/>
                <w:sz w:val="24"/>
                <w:szCs w:val="24"/>
                <w:lang w:val="en-US" w:eastAsia="zh-CN"/>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2F152A7">
            <w:pPr>
              <w:keepNext w:val="0"/>
              <w:keepLines w:val="0"/>
              <w:widowControl/>
              <w:suppressLineNumbers w:val="0"/>
              <w:jc w:val="left"/>
              <w:textAlignment w:val="center"/>
              <w:rPr>
                <w:rFonts w:hint="eastAsia" w:ascii="仿宋_GB2312" w:hAnsi="仿宋_GB2312" w:eastAsia="仿宋_GB2312" w:cs="仿宋_GB2312"/>
                <w:b w:val="0"/>
                <w:bCs w:val="0"/>
                <w:sz w:val="24"/>
                <w:szCs w:val="24"/>
                <w:lang w:val="en-US" w:eastAsia="zh-CN"/>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AF30376">
            <w:pPr>
              <w:keepNext w:val="0"/>
              <w:keepLines w:val="0"/>
              <w:widowControl/>
              <w:suppressLineNumbers w:val="0"/>
              <w:jc w:val="left"/>
              <w:textAlignment w:val="center"/>
              <w:rPr>
                <w:rFonts w:hint="eastAsia" w:ascii="仿宋_GB2312" w:hAnsi="仿宋_GB2312" w:eastAsia="仿宋_GB2312" w:cs="仿宋_GB2312"/>
                <w:b w:val="0"/>
                <w:bCs w:val="0"/>
                <w:sz w:val="24"/>
                <w:szCs w:val="24"/>
                <w:lang w:val="en-US" w:eastAsia="zh-CN"/>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2DE89A5">
            <w:pPr>
              <w:keepNext w:val="0"/>
              <w:keepLines w:val="0"/>
              <w:widowControl/>
              <w:suppressLineNumbers w:val="0"/>
              <w:jc w:val="left"/>
              <w:textAlignment w:val="center"/>
              <w:rPr>
                <w:rFonts w:hint="eastAsia" w:ascii="仿宋_GB2312" w:hAnsi="仿宋_GB2312" w:eastAsia="仿宋_GB2312" w:cs="仿宋_GB2312"/>
                <w:b w:val="0"/>
                <w:bCs w:val="0"/>
                <w:sz w:val="24"/>
                <w:szCs w:val="24"/>
                <w:lang w:val="en-US" w:eastAsia="zh-CN"/>
              </w:rPr>
            </w:pPr>
          </w:p>
        </w:tc>
      </w:tr>
      <w:tr w14:paraId="2D1879DA">
        <w:tblPrEx>
          <w:shd w:val="clear" w:color="auto" w:fill="auto"/>
          <w:tblCellMar>
            <w:top w:w="0" w:type="dxa"/>
            <w:left w:w="0" w:type="dxa"/>
            <w:bottom w:w="0" w:type="dxa"/>
            <w:right w:w="0" w:type="dxa"/>
          </w:tblCellMar>
        </w:tblPrEx>
        <w:trPr>
          <w:trHeight w:val="1211" w:hRule="atLeast"/>
          <w:jc w:val="center"/>
        </w:trPr>
        <w:tc>
          <w:tcPr>
            <w:tcW w:w="13550"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62DE4B5">
            <w:pPr>
              <w:keepNext w:val="0"/>
              <w:keepLines w:val="0"/>
              <w:widowControl/>
              <w:suppressLineNumbers w:val="0"/>
              <w:jc w:val="left"/>
              <w:textAlignment w:val="center"/>
              <w:rPr>
                <w:rFonts w:hint="eastAsia" w:ascii="仿宋_GB2312" w:hAnsi="仿宋_GB2312" w:eastAsia="仿宋_GB2312" w:cs="仿宋_GB2312"/>
                <w:b w:val="0"/>
                <w:bCs w:val="0"/>
                <w:sz w:val="24"/>
                <w:szCs w:val="24"/>
                <w:lang w:val="en-US" w:eastAsia="zh-CN"/>
              </w:rPr>
            </w:pPr>
          </w:p>
          <w:p w14:paraId="5A538869">
            <w:pPr>
              <w:keepNext w:val="0"/>
              <w:keepLines w:val="0"/>
              <w:widowControl/>
              <w:suppressLineNumbers w:val="0"/>
              <w:jc w:val="left"/>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领导审批意见：</w:t>
            </w:r>
          </w:p>
        </w:tc>
      </w:tr>
    </w:tbl>
    <w:p w14:paraId="2E018A97">
      <w:pPr>
        <w:spacing w:line="322" w:lineRule="auto"/>
        <w:rPr>
          <w:rFonts w:ascii="Arial"/>
          <w:sz w:val="21"/>
        </w:rPr>
      </w:pPr>
      <w:r>
        <w:rPr>
          <w:rFonts w:hint="eastAsia" w:ascii="微软雅黑" w:eastAsia="微软雅黑"/>
          <w:sz w:val="36"/>
          <w:szCs w:val="36"/>
          <w:lang w:val="en-US" w:eastAsia="zh-CN"/>
        </w:rPr>
        <w:br w:type="page"/>
      </w:r>
    </w:p>
    <w:p w14:paraId="7D49ACE1">
      <w:pPr>
        <w:spacing w:line="323" w:lineRule="auto"/>
        <w:rPr>
          <w:rFonts w:ascii="Arial"/>
          <w:sz w:val="21"/>
        </w:rPr>
        <w:sectPr>
          <w:footerReference r:id="rId6" w:type="default"/>
          <w:pgSz w:w="16839" w:h="11906"/>
          <w:pgMar w:top="1012" w:right="541" w:bottom="1123" w:left="426" w:header="0" w:footer="843" w:gutter="0"/>
          <w:pgNumType w:fmt="decimal"/>
          <w:cols w:space="720" w:num="1"/>
        </w:sectPr>
      </w:pPr>
    </w:p>
    <w:p w14:paraId="52047956">
      <w:pPr>
        <w:spacing w:before="101" w:line="230" w:lineRule="auto"/>
        <w:ind w:left="29"/>
        <w:rPr>
          <w:rFonts w:ascii="微软雅黑" w:hAnsi="微软雅黑" w:eastAsia="微软雅黑" w:cs="微软雅黑"/>
          <w:spacing w:val="22"/>
          <w:position w:val="30"/>
          <w:sz w:val="42"/>
          <w:szCs w:val="42"/>
        </w:rPr>
      </w:pPr>
      <w:r>
        <w:rPr>
          <w:rFonts w:ascii="黑体" w:hAnsi="黑体" w:eastAsia="黑体" w:cs="黑体"/>
          <w:spacing w:val="-5"/>
          <w:sz w:val="31"/>
          <w:szCs w:val="31"/>
        </w:rPr>
        <w:t>附件</w:t>
      </w:r>
      <w:r>
        <w:rPr>
          <w:rFonts w:ascii="黑体" w:hAnsi="黑体" w:eastAsia="黑体" w:cs="黑体"/>
          <w:spacing w:val="-52"/>
          <w:sz w:val="31"/>
          <w:szCs w:val="31"/>
        </w:rPr>
        <w:t xml:space="preserve"> </w:t>
      </w:r>
      <w:r>
        <w:rPr>
          <w:rFonts w:hint="eastAsia" w:ascii="黑体" w:hAnsi="黑体" w:eastAsia="黑体" w:cs="黑体"/>
          <w:spacing w:val="-52"/>
          <w:sz w:val="31"/>
          <w:szCs w:val="31"/>
          <w:lang w:val="en-US" w:eastAsia="zh-CN"/>
        </w:rPr>
        <w:t>2</w:t>
      </w:r>
    </w:p>
    <w:p w14:paraId="505B5D2D">
      <w:pPr>
        <w:spacing w:before="235" w:line="825"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22"/>
          <w:position w:val="30"/>
          <w:sz w:val="44"/>
          <w:szCs w:val="44"/>
        </w:rPr>
        <w:t>资产验收报告</w:t>
      </w:r>
    </w:p>
    <w:p w14:paraId="234D3C37">
      <w:pPr>
        <w:spacing w:line="210" w:lineRule="auto"/>
        <w:ind w:left="6804"/>
        <w:rPr>
          <w:rFonts w:ascii="仿宋" w:hAnsi="仿宋" w:eastAsia="仿宋" w:cs="仿宋"/>
          <w:sz w:val="24"/>
          <w:szCs w:val="24"/>
        </w:rPr>
      </w:pPr>
      <w:r>
        <w:rPr>
          <w:rFonts w:ascii="仿宋" w:hAnsi="仿宋" w:eastAsia="仿宋" w:cs="仿宋"/>
          <w:spacing w:val="-10"/>
          <w:sz w:val="24"/>
          <w:szCs w:val="24"/>
        </w:rPr>
        <w:t>验收时间：</w:t>
      </w:r>
    </w:p>
    <w:tbl>
      <w:tblPr>
        <w:tblStyle w:val="10"/>
        <w:tblW w:w="89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27"/>
        <w:gridCol w:w="459"/>
        <w:gridCol w:w="1315"/>
        <w:gridCol w:w="1383"/>
        <w:gridCol w:w="1154"/>
        <w:gridCol w:w="611"/>
        <w:gridCol w:w="2297"/>
      </w:tblGrid>
      <w:tr w14:paraId="66E851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2186" w:type="dxa"/>
            <w:gridSpan w:val="2"/>
            <w:noWrap w:val="0"/>
            <w:vAlign w:val="top"/>
          </w:tcPr>
          <w:p w14:paraId="7F9086CB">
            <w:pPr>
              <w:pStyle w:val="11"/>
              <w:spacing w:before="257" w:line="221" w:lineRule="auto"/>
              <w:ind w:left="642"/>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12"/>
              </w:rPr>
              <w:t>项目名称</w:t>
            </w:r>
          </w:p>
        </w:tc>
        <w:tc>
          <w:tcPr>
            <w:tcW w:w="2698" w:type="dxa"/>
            <w:gridSpan w:val="2"/>
            <w:noWrap w:val="0"/>
            <w:vAlign w:val="top"/>
          </w:tcPr>
          <w:p w14:paraId="33C1A2D3">
            <w:pPr>
              <w:rPr>
                <w:rFonts w:hint="eastAsia" w:ascii="方正仿宋_GB2312" w:hAnsi="方正仿宋_GB2312" w:eastAsia="方正仿宋_GB2312" w:cs="方正仿宋_GB2312"/>
                <w:sz w:val="21"/>
              </w:rPr>
            </w:pPr>
          </w:p>
        </w:tc>
        <w:tc>
          <w:tcPr>
            <w:tcW w:w="1765" w:type="dxa"/>
            <w:gridSpan w:val="2"/>
            <w:noWrap w:val="0"/>
            <w:vAlign w:val="top"/>
          </w:tcPr>
          <w:p w14:paraId="08DEC031">
            <w:pPr>
              <w:pStyle w:val="11"/>
              <w:spacing w:before="257" w:line="223" w:lineRule="auto"/>
              <w:ind w:left="429"/>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10"/>
              </w:rPr>
              <w:t>验收编号</w:t>
            </w:r>
          </w:p>
        </w:tc>
        <w:tc>
          <w:tcPr>
            <w:tcW w:w="2297" w:type="dxa"/>
            <w:noWrap w:val="0"/>
            <w:vAlign w:val="top"/>
          </w:tcPr>
          <w:p w14:paraId="3D7BA7F0">
            <w:pPr>
              <w:rPr>
                <w:rFonts w:hint="eastAsia" w:ascii="方正仿宋_GB2312" w:hAnsi="方正仿宋_GB2312" w:eastAsia="方正仿宋_GB2312" w:cs="方正仿宋_GB2312"/>
                <w:sz w:val="21"/>
              </w:rPr>
            </w:pPr>
          </w:p>
        </w:tc>
      </w:tr>
      <w:tr w14:paraId="6B34F2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2186" w:type="dxa"/>
            <w:gridSpan w:val="2"/>
            <w:noWrap w:val="0"/>
            <w:vAlign w:val="top"/>
          </w:tcPr>
          <w:p w14:paraId="21CC65C8">
            <w:pPr>
              <w:pStyle w:val="11"/>
              <w:spacing w:before="255" w:line="220" w:lineRule="auto"/>
              <w:ind w:left="706"/>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28"/>
              </w:rPr>
              <w:t>申请部门</w:t>
            </w:r>
          </w:p>
        </w:tc>
        <w:tc>
          <w:tcPr>
            <w:tcW w:w="2698" w:type="dxa"/>
            <w:gridSpan w:val="2"/>
            <w:noWrap w:val="0"/>
            <w:vAlign w:val="top"/>
          </w:tcPr>
          <w:p w14:paraId="604736AA">
            <w:pPr>
              <w:rPr>
                <w:rFonts w:hint="eastAsia" w:ascii="方正仿宋_GB2312" w:hAnsi="方正仿宋_GB2312" w:eastAsia="方正仿宋_GB2312" w:cs="方正仿宋_GB2312"/>
                <w:sz w:val="21"/>
              </w:rPr>
            </w:pPr>
          </w:p>
        </w:tc>
        <w:tc>
          <w:tcPr>
            <w:tcW w:w="1765" w:type="dxa"/>
            <w:gridSpan w:val="2"/>
            <w:noWrap w:val="0"/>
            <w:vAlign w:val="top"/>
          </w:tcPr>
          <w:p w14:paraId="793815B3">
            <w:pPr>
              <w:pStyle w:val="11"/>
              <w:spacing w:before="255" w:line="223" w:lineRule="auto"/>
              <w:ind w:left="204"/>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12"/>
              </w:rPr>
              <w:t>合同签订时间</w:t>
            </w:r>
          </w:p>
        </w:tc>
        <w:tc>
          <w:tcPr>
            <w:tcW w:w="2297" w:type="dxa"/>
            <w:noWrap w:val="0"/>
            <w:vAlign w:val="top"/>
          </w:tcPr>
          <w:p w14:paraId="0B4551CF">
            <w:pPr>
              <w:rPr>
                <w:rFonts w:hint="eastAsia" w:ascii="方正仿宋_GB2312" w:hAnsi="方正仿宋_GB2312" w:eastAsia="方正仿宋_GB2312" w:cs="方正仿宋_GB2312"/>
                <w:sz w:val="21"/>
              </w:rPr>
            </w:pPr>
          </w:p>
        </w:tc>
      </w:tr>
      <w:tr w14:paraId="375BA2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2186" w:type="dxa"/>
            <w:gridSpan w:val="2"/>
            <w:noWrap w:val="0"/>
            <w:vAlign w:val="top"/>
          </w:tcPr>
          <w:p w14:paraId="0AD184BD">
            <w:pPr>
              <w:pStyle w:val="11"/>
              <w:spacing w:before="254" w:line="219" w:lineRule="auto"/>
              <w:ind w:left="426"/>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15"/>
              </w:rPr>
              <w:t>资产所在位置</w:t>
            </w:r>
          </w:p>
        </w:tc>
        <w:tc>
          <w:tcPr>
            <w:tcW w:w="2698" w:type="dxa"/>
            <w:gridSpan w:val="2"/>
            <w:noWrap w:val="0"/>
            <w:vAlign w:val="top"/>
          </w:tcPr>
          <w:p w14:paraId="043444A9">
            <w:pPr>
              <w:rPr>
                <w:rFonts w:hint="eastAsia" w:ascii="方正仿宋_GB2312" w:hAnsi="方正仿宋_GB2312" w:eastAsia="方正仿宋_GB2312" w:cs="方正仿宋_GB2312"/>
                <w:sz w:val="21"/>
              </w:rPr>
            </w:pPr>
          </w:p>
        </w:tc>
        <w:tc>
          <w:tcPr>
            <w:tcW w:w="1765" w:type="dxa"/>
            <w:gridSpan w:val="2"/>
            <w:noWrap w:val="0"/>
            <w:vAlign w:val="top"/>
          </w:tcPr>
          <w:p w14:paraId="1D4FABE2">
            <w:pPr>
              <w:pStyle w:val="11"/>
              <w:spacing w:before="251" w:line="223" w:lineRule="auto"/>
              <w:ind w:left="314"/>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11"/>
              </w:rPr>
              <w:t>项目总金额</w:t>
            </w:r>
          </w:p>
        </w:tc>
        <w:tc>
          <w:tcPr>
            <w:tcW w:w="2297" w:type="dxa"/>
            <w:noWrap w:val="0"/>
            <w:vAlign w:val="top"/>
          </w:tcPr>
          <w:p w14:paraId="440E9754">
            <w:pPr>
              <w:rPr>
                <w:rFonts w:hint="eastAsia" w:ascii="方正仿宋_GB2312" w:hAnsi="方正仿宋_GB2312" w:eastAsia="方正仿宋_GB2312" w:cs="方正仿宋_GB2312"/>
                <w:sz w:val="21"/>
              </w:rPr>
            </w:pPr>
          </w:p>
        </w:tc>
      </w:tr>
      <w:tr w14:paraId="655B9C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2186" w:type="dxa"/>
            <w:gridSpan w:val="2"/>
            <w:noWrap w:val="0"/>
            <w:vAlign w:val="top"/>
          </w:tcPr>
          <w:p w14:paraId="1D0C349F">
            <w:pPr>
              <w:pStyle w:val="11"/>
              <w:spacing w:before="252" w:line="221" w:lineRule="auto"/>
              <w:ind w:left="642"/>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12"/>
              </w:rPr>
              <w:t>供货单位</w:t>
            </w:r>
          </w:p>
        </w:tc>
        <w:tc>
          <w:tcPr>
            <w:tcW w:w="2698" w:type="dxa"/>
            <w:gridSpan w:val="2"/>
            <w:noWrap w:val="0"/>
            <w:vAlign w:val="top"/>
          </w:tcPr>
          <w:p w14:paraId="59AAE211">
            <w:pPr>
              <w:rPr>
                <w:rFonts w:hint="eastAsia" w:ascii="方正仿宋_GB2312" w:hAnsi="方正仿宋_GB2312" w:eastAsia="方正仿宋_GB2312" w:cs="方正仿宋_GB2312"/>
                <w:sz w:val="21"/>
              </w:rPr>
            </w:pPr>
          </w:p>
        </w:tc>
        <w:tc>
          <w:tcPr>
            <w:tcW w:w="1765" w:type="dxa"/>
            <w:gridSpan w:val="2"/>
            <w:noWrap w:val="0"/>
            <w:vAlign w:val="top"/>
          </w:tcPr>
          <w:p w14:paraId="2661273A">
            <w:pPr>
              <w:pStyle w:val="11"/>
              <w:spacing w:before="255" w:line="223" w:lineRule="auto"/>
              <w:ind w:left="425"/>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10"/>
              </w:rPr>
              <w:t>联系电话</w:t>
            </w:r>
          </w:p>
        </w:tc>
        <w:tc>
          <w:tcPr>
            <w:tcW w:w="2297" w:type="dxa"/>
            <w:noWrap w:val="0"/>
            <w:vAlign w:val="top"/>
          </w:tcPr>
          <w:p w14:paraId="4E40A0FF">
            <w:pPr>
              <w:rPr>
                <w:rFonts w:hint="eastAsia" w:ascii="方正仿宋_GB2312" w:hAnsi="方正仿宋_GB2312" w:eastAsia="方正仿宋_GB2312" w:cs="方正仿宋_GB2312"/>
                <w:sz w:val="21"/>
              </w:rPr>
            </w:pPr>
          </w:p>
        </w:tc>
      </w:tr>
      <w:tr w14:paraId="18BC77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4884" w:type="dxa"/>
            <w:gridSpan w:val="4"/>
            <w:noWrap w:val="0"/>
            <w:vAlign w:val="top"/>
          </w:tcPr>
          <w:p w14:paraId="2BFBD711">
            <w:pPr>
              <w:pStyle w:val="11"/>
              <w:spacing w:before="254" w:line="222" w:lineRule="auto"/>
              <w:ind w:left="617"/>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10"/>
              </w:rPr>
              <w:t>验收内容</w:t>
            </w:r>
          </w:p>
        </w:tc>
        <w:tc>
          <w:tcPr>
            <w:tcW w:w="4062" w:type="dxa"/>
            <w:gridSpan w:val="3"/>
            <w:noWrap w:val="0"/>
            <w:vAlign w:val="top"/>
          </w:tcPr>
          <w:p w14:paraId="0E595793">
            <w:pPr>
              <w:pStyle w:val="11"/>
              <w:spacing w:before="254" w:line="222" w:lineRule="auto"/>
              <w:ind w:left="1577"/>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10"/>
              </w:rPr>
              <w:t>验收结果</w:t>
            </w:r>
          </w:p>
        </w:tc>
      </w:tr>
      <w:tr w14:paraId="60041A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4884" w:type="dxa"/>
            <w:gridSpan w:val="4"/>
            <w:noWrap w:val="0"/>
            <w:vAlign w:val="top"/>
          </w:tcPr>
          <w:p w14:paraId="4422799F">
            <w:pPr>
              <w:pStyle w:val="11"/>
              <w:spacing w:before="250" w:line="221" w:lineRule="auto"/>
              <w:ind w:left="137"/>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7"/>
              </w:rPr>
              <w:t>现场核查货物参数是否符合合同约定要求</w:t>
            </w:r>
          </w:p>
        </w:tc>
        <w:tc>
          <w:tcPr>
            <w:tcW w:w="4062" w:type="dxa"/>
            <w:gridSpan w:val="3"/>
            <w:noWrap w:val="0"/>
            <w:vAlign w:val="top"/>
          </w:tcPr>
          <w:p w14:paraId="029C1C55">
            <w:pPr>
              <w:pStyle w:val="11"/>
              <w:spacing w:before="253" w:line="224" w:lineRule="auto"/>
              <w:ind w:left="1221"/>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16"/>
              </w:rPr>
              <w:t>是</w:t>
            </w:r>
            <w:r>
              <w:rPr>
                <w:rFonts w:hint="eastAsia" w:ascii="方正仿宋_GB2312" w:hAnsi="方正仿宋_GB2312" w:eastAsia="方正仿宋_GB2312" w:cs="方正仿宋_GB2312"/>
                <w:spacing w:val="-16"/>
                <w:lang w:val="en-US" w:eastAsia="zh-CN"/>
              </w:rPr>
              <w:t xml:space="preserve"> </w:t>
            </w:r>
            <w:r>
              <w:rPr>
                <w:rFonts w:hint="eastAsia" w:ascii="方正仿宋_GB2312" w:hAnsi="方正仿宋_GB2312" w:eastAsia="方正仿宋_GB2312" w:cs="方正仿宋_GB2312"/>
                <w:spacing w:val="-16"/>
              </w:rPr>
              <w:t>□</w:t>
            </w:r>
            <w:r>
              <w:rPr>
                <w:rFonts w:hint="eastAsia" w:ascii="方正仿宋_GB2312" w:hAnsi="方正仿宋_GB2312" w:eastAsia="方正仿宋_GB2312" w:cs="方正仿宋_GB2312"/>
                <w:spacing w:val="5"/>
              </w:rPr>
              <w:t xml:space="preserve">      </w:t>
            </w:r>
            <w:r>
              <w:rPr>
                <w:rFonts w:hint="eastAsia" w:ascii="方正仿宋_GB2312" w:hAnsi="方正仿宋_GB2312" w:eastAsia="方正仿宋_GB2312" w:cs="方正仿宋_GB2312"/>
                <w:spacing w:val="-16"/>
              </w:rPr>
              <w:t>否</w:t>
            </w:r>
            <w:r>
              <w:rPr>
                <w:rFonts w:hint="eastAsia" w:ascii="方正仿宋_GB2312" w:hAnsi="方正仿宋_GB2312" w:eastAsia="方正仿宋_GB2312" w:cs="方正仿宋_GB2312"/>
                <w:spacing w:val="-16"/>
                <w:lang w:val="en-US" w:eastAsia="zh-CN"/>
              </w:rPr>
              <w:t xml:space="preserve"> </w:t>
            </w:r>
            <w:r>
              <w:rPr>
                <w:rFonts w:hint="eastAsia" w:ascii="方正仿宋_GB2312" w:hAnsi="方正仿宋_GB2312" w:eastAsia="方正仿宋_GB2312" w:cs="方正仿宋_GB2312"/>
                <w:spacing w:val="-16"/>
              </w:rPr>
              <w:t>□</w:t>
            </w:r>
          </w:p>
        </w:tc>
      </w:tr>
      <w:tr w14:paraId="2DDA7F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4884" w:type="dxa"/>
            <w:gridSpan w:val="4"/>
            <w:noWrap w:val="0"/>
            <w:vAlign w:val="top"/>
          </w:tcPr>
          <w:p w14:paraId="7A447403">
            <w:pPr>
              <w:pStyle w:val="11"/>
              <w:spacing w:before="97" w:line="223" w:lineRule="auto"/>
              <w:ind w:left="142" w:right="89" w:hanging="5"/>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4"/>
              </w:rPr>
              <w:t>现场核查货物性能及运行状况是否达到合同</w:t>
            </w:r>
            <w:r>
              <w:rPr>
                <w:rFonts w:hint="eastAsia" w:ascii="方正仿宋_GB2312" w:hAnsi="方正仿宋_GB2312" w:eastAsia="方正仿宋_GB2312" w:cs="方正仿宋_GB2312"/>
                <w:spacing w:val="-12"/>
              </w:rPr>
              <w:t>约定要求</w:t>
            </w:r>
          </w:p>
        </w:tc>
        <w:tc>
          <w:tcPr>
            <w:tcW w:w="4062" w:type="dxa"/>
            <w:gridSpan w:val="3"/>
            <w:noWrap w:val="0"/>
            <w:vAlign w:val="top"/>
          </w:tcPr>
          <w:p w14:paraId="52B49F0E">
            <w:pPr>
              <w:pStyle w:val="11"/>
              <w:spacing w:before="254" w:line="224" w:lineRule="auto"/>
              <w:ind w:left="1221"/>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16"/>
              </w:rPr>
              <w:t>是</w:t>
            </w:r>
            <w:r>
              <w:rPr>
                <w:rFonts w:hint="eastAsia" w:ascii="方正仿宋_GB2312" w:hAnsi="方正仿宋_GB2312" w:eastAsia="方正仿宋_GB2312" w:cs="方正仿宋_GB2312"/>
                <w:spacing w:val="-16"/>
                <w:lang w:val="en-US" w:eastAsia="zh-CN"/>
              </w:rPr>
              <w:t xml:space="preserve"> </w:t>
            </w:r>
            <w:r>
              <w:rPr>
                <w:rFonts w:hint="eastAsia" w:ascii="方正仿宋_GB2312" w:hAnsi="方正仿宋_GB2312" w:eastAsia="方正仿宋_GB2312" w:cs="方正仿宋_GB2312"/>
                <w:spacing w:val="-16"/>
                <w:lang w:eastAsia="zh-CN"/>
              </w:rPr>
              <w:t>□</w:t>
            </w:r>
            <w:r>
              <w:rPr>
                <w:rFonts w:hint="eastAsia" w:ascii="方正仿宋_GB2312" w:hAnsi="方正仿宋_GB2312" w:eastAsia="方正仿宋_GB2312" w:cs="方正仿宋_GB2312"/>
                <w:spacing w:val="5"/>
              </w:rPr>
              <w:t xml:space="preserve">      </w:t>
            </w:r>
            <w:r>
              <w:rPr>
                <w:rFonts w:hint="eastAsia" w:ascii="方正仿宋_GB2312" w:hAnsi="方正仿宋_GB2312" w:eastAsia="方正仿宋_GB2312" w:cs="方正仿宋_GB2312"/>
                <w:spacing w:val="-16"/>
              </w:rPr>
              <w:t>否</w:t>
            </w:r>
            <w:r>
              <w:rPr>
                <w:rFonts w:hint="eastAsia" w:ascii="方正仿宋_GB2312" w:hAnsi="方正仿宋_GB2312" w:eastAsia="方正仿宋_GB2312" w:cs="方正仿宋_GB2312"/>
                <w:spacing w:val="-16"/>
                <w:lang w:val="en-US" w:eastAsia="zh-CN"/>
              </w:rPr>
              <w:t xml:space="preserve"> </w:t>
            </w:r>
            <w:r>
              <w:rPr>
                <w:rFonts w:hint="eastAsia" w:ascii="方正仿宋_GB2312" w:hAnsi="方正仿宋_GB2312" w:eastAsia="方正仿宋_GB2312" w:cs="方正仿宋_GB2312"/>
                <w:spacing w:val="-16"/>
              </w:rPr>
              <w:t>□</w:t>
            </w:r>
          </w:p>
        </w:tc>
      </w:tr>
      <w:tr w14:paraId="7EBC35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6" w:hRule="atLeast"/>
        </w:trPr>
        <w:tc>
          <w:tcPr>
            <w:tcW w:w="1727" w:type="dxa"/>
            <w:noWrap w:val="0"/>
            <w:vAlign w:val="top"/>
          </w:tcPr>
          <w:p w14:paraId="50055F29">
            <w:pPr>
              <w:spacing w:line="255" w:lineRule="auto"/>
              <w:rPr>
                <w:rFonts w:hint="eastAsia" w:ascii="方正仿宋_GB2312" w:hAnsi="方正仿宋_GB2312" w:eastAsia="方正仿宋_GB2312" w:cs="方正仿宋_GB2312"/>
                <w:sz w:val="21"/>
              </w:rPr>
            </w:pPr>
          </w:p>
          <w:p w14:paraId="461BF646">
            <w:pPr>
              <w:spacing w:line="256" w:lineRule="auto"/>
              <w:rPr>
                <w:rFonts w:hint="eastAsia" w:ascii="方正仿宋_GB2312" w:hAnsi="方正仿宋_GB2312" w:eastAsia="方正仿宋_GB2312" w:cs="方正仿宋_GB2312"/>
                <w:sz w:val="21"/>
              </w:rPr>
            </w:pPr>
          </w:p>
          <w:p w14:paraId="3803168D">
            <w:pPr>
              <w:pStyle w:val="11"/>
              <w:spacing w:before="78" w:line="231" w:lineRule="auto"/>
              <w:ind w:left="337" w:right="246" w:hanging="49"/>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3"/>
              </w:rPr>
              <w:t>验收方法及</w:t>
            </w:r>
            <w:r>
              <w:rPr>
                <w:rFonts w:hint="eastAsia" w:ascii="方正仿宋_GB2312" w:hAnsi="方正仿宋_GB2312" w:eastAsia="方正仿宋_GB2312" w:cs="方正仿宋_GB2312"/>
                <w:spacing w:val="1"/>
              </w:rPr>
              <w:t xml:space="preserve"> </w:t>
            </w:r>
            <w:r>
              <w:rPr>
                <w:rFonts w:hint="eastAsia" w:ascii="方正仿宋_GB2312" w:hAnsi="方正仿宋_GB2312" w:eastAsia="方正仿宋_GB2312" w:cs="方正仿宋_GB2312"/>
                <w:spacing w:val="-22"/>
              </w:rPr>
              <w:t>出现的问题</w:t>
            </w:r>
          </w:p>
        </w:tc>
        <w:tc>
          <w:tcPr>
            <w:tcW w:w="7219" w:type="dxa"/>
            <w:gridSpan w:val="6"/>
            <w:noWrap w:val="0"/>
            <w:vAlign w:val="top"/>
          </w:tcPr>
          <w:p w14:paraId="464D2A79">
            <w:pPr>
              <w:rPr>
                <w:rFonts w:hint="eastAsia" w:ascii="方正仿宋_GB2312" w:hAnsi="方正仿宋_GB2312" w:eastAsia="方正仿宋_GB2312" w:cs="方正仿宋_GB2312"/>
                <w:sz w:val="21"/>
              </w:rPr>
            </w:pPr>
          </w:p>
        </w:tc>
      </w:tr>
      <w:tr w14:paraId="63E300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1727" w:type="dxa"/>
            <w:noWrap w:val="0"/>
            <w:vAlign w:val="top"/>
          </w:tcPr>
          <w:p w14:paraId="5EE317F9">
            <w:pPr>
              <w:spacing w:line="272" w:lineRule="auto"/>
              <w:rPr>
                <w:rFonts w:hint="eastAsia" w:ascii="方正仿宋_GB2312" w:hAnsi="方正仿宋_GB2312" w:eastAsia="方正仿宋_GB2312" w:cs="方正仿宋_GB2312"/>
                <w:sz w:val="21"/>
              </w:rPr>
            </w:pPr>
          </w:p>
          <w:p w14:paraId="003499D0">
            <w:pPr>
              <w:pStyle w:val="11"/>
              <w:spacing w:before="78" w:line="223" w:lineRule="auto"/>
              <w:ind w:left="408"/>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10"/>
              </w:rPr>
              <w:t>验收结论</w:t>
            </w:r>
          </w:p>
        </w:tc>
        <w:tc>
          <w:tcPr>
            <w:tcW w:w="7219" w:type="dxa"/>
            <w:gridSpan w:val="6"/>
            <w:noWrap w:val="0"/>
            <w:vAlign w:val="top"/>
          </w:tcPr>
          <w:p w14:paraId="3F9910A0">
            <w:pPr>
              <w:rPr>
                <w:rFonts w:hint="eastAsia" w:ascii="方正仿宋_GB2312" w:hAnsi="方正仿宋_GB2312" w:eastAsia="方正仿宋_GB2312" w:cs="方正仿宋_GB2312"/>
                <w:sz w:val="21"/>
              </w:rPr>
            </w:pPr>
          </w:p>
        </w:tc>
      </w:tr>
      <w:tr w14:paraId="2DD70E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1727" w:type="dxa"/>
            <w:vMerge w:val="restart"/>
            <w:tcBorders>
              <w:bottom w:val="nil"/>
            </w:tcBorders>
            <w:noWrap w:val="0"/>
            <w:vAlign w:val="top"/>
          </w:tcPr>
          <w:p w14:paraId="1C7AD40C">
            <w:pPr>
              <w:spacing w:line="246" w:lineRule="auto"/>
              <w:rPr>
                <w:rFonts w:hint="eastAsia" w:ascii="方正仿宋_GB2312" w:hAnsi="方正仿宋_GB2312" w:eastAsia="方正仿宋_GB2312" w:cs="方正仿宋_GB2312"/>
                <w:sz w:val="21"/>
              </w:rPr>
            </w:pPr>
          </w:p>
          <w:p w14:paraId="37F5EB8D">
            <w:pPr>
              <w:spacing w:line="247" w:lineRule="auto"/>
              <w:rPr>
                <w:rFonts w:hint="eastAsia" w:ascii="方正仿宋_GB2312" w:hAnsi="方正仿宋_GB2312" w:eastAsia="方正仿宋_GB2312" w:cs="方正仿宋_GB2312"/>
                <w:sz w:val="21"/>
              </w:rPr>
            </w:pPr>
          </w:p>
          <w:p w14:paraId="63ECFC4B">
            <w:pPr>
              <w:spacing w:line="247" w:lineRule="auto"/>
              <w:rPr>
                <w:rFonts w:hint="eastAsia" w:ascii="方正仿宋_GB2312" w:hAnsi="方正仿宋_GB2312" w:eastAsia="方正仿宋_GB2312" w:cs="方正仿宋_GB2312"/>
                <w:sz w:val="21"/>
              </w:rPr>
            </w:pPr>
          </w:p>
          <w:p w14:paraId="056DD110">
            <w:pPr>
              <w:spacing w:line="247" w:lineRule="auto"/>
              <w:rPr>
                <w:rFonts w:hint="eastAsia" w:ascii="方正仿宋_GB2312" w:hAnsi="方正仿宋_GB2312" w:eastAsia="方正仿宋_GB2312" w:cs="方正仿宋_GB2312"/>
                <w:sz w:val="21"/>
              </w:rPr>
            </w:pPr>
          </w:p>
          <w:p w14:paraId="4518477F">
            <w:pPr>
              <w:spacing w:line="247" w:lineRule="auto"/>
              <w:rPr>
                <w:rFonts w:hint="eastAsia" w:ascii="方正仿宋_GB2312" w:hAnsi="方正仿宋_GB2312" w:eastAsia="方正仿宋_GB2312" w:cs="方正仿宋_GB2312"/>
                <w:sz w:val="21"/>
              </w:rPr>
            </w:pPr>
          </w:p>
          <w:p w14:paraId="1A6BD6F9">
            <w:pPr>
              <w:pStyle w:val="11"/>
              <w:spacing w:before="78" w:line="223" w:lineRule="auto"/>
              <w:ind w:left="408"/>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10"/>
              </w:rPr>
              <w:t>验收人员</w:t>
            </w:r>
          </w:p>
        </w:tc>
        <w:tc>
          <w:tcPr>
            <w:tcW w:w="1774" w:type="dxa"/>
            <w:gridSpan w:val="2"/>
            <w:noWrap w:val="0"/>
            <w:vAlign w:val="top"/>
          </w:tcPr>
          <w:p w14:paraId="72CA9D32">
            <w:pPr>
              <w:pStyle w:val="11"/>
              <w:spacing w:before="108" w:line="222" w:lineRule="auto"/>
              <w:ind w:left="203" w:right="167" w:firstLine="231"/>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18"/>
              </w:rPr>
              <w:t>使</w:t>
            </w:r>
            <w:r>
              <w:rPr>
                <w:rFonts w:hint="eastAsia" w:ascii="方正仿宋_GB2312" w:hAnsi="方正仿宋_GB2312" w:eastAsia="方正仿宋_GB2312" w:cs="方正仿宋_GB2312"/>
                <w:spacing w:val="-29"/>
              </w:rPr>
              <w:t xml:space="preserve"> </w:t>
            </w:r>
            <w:r>
              <w:rPr>
                <w:rFonts w:hint="eastAsia" w:ascii="方正仿宋_GB2312" w:hAnsi="方正仿宋_GB2312" w:eastAsia="方正仿宋_GB2312" w:cs="方正仿宋_GB2312"/>
                <w:spacing w:val="-18"/>
              </w:rPr>
              <w:t>用</w:t>
            </w:r>
            <w:r>
              <w:rPr>
                <w:rFonts w:hint="eastAsia" w:ascii="方正仿宋_GB2312" w:hAnsi="方正仿宋_GB2312" w:eastAsia="方正仿宋_GB2312" w:cs="方正仿宋_GB2312"/>
                <w:spacing w:val="-25"/>
              </w:rPr>
              <w:t xml:space="preserve"> </w:t>
            </w:r>
            <w:r>
              <w:rPr>
                <w:rFonts w:hint="eastAsia" w:ascii="方正仿宋_GB2312" w:hAnsi="方正仿宋_GB2312" w:eastAsia="方正仿宋_GB2312" w:cs="方正仿宋_GB2312"/>
                <w:spacing w:val="-18"/>
              </w:rPr>
              <w:t>单</w:t>
            </w:r>
            <w:r>
              <w:rPr>
                <w:rFonts w:hint="eastAsia" w:ascii="方正仿宋_GB2312" w:hAnsi="方正仿宋_GB2312" w:eastAsia="方正仿宋_GB2312" w:cs="方正仿宋_GB2312"/>
                <w:spacing w:val="-29"/>
              </w:rPr>
              <w:t xml:space="preserve"> </w:t>
            </w:r>
            <w:r>
              <w:rPr>
                <w:rFonts w:hint="eastAsia" w:ascii="方正仿宋_GB2312" w:hAnsi="方正仿宋_GB2312" w:eastAsia="方正仿宋_GB2312" w:cs="方正仿宋_GB2312"/>
                <w:spacing w:val="-18"/>
              </w:rPr>
              <w:t>位</w:t>
            </w:r>
            <w:r>
              <w:rPr>
                <w:rFonts w:hint="eastAsia" w:ascii="方正仿宋_GB2312" w:hAnsi="方正仿宋_GB2312" w:eastAsia="方正仿宋_GB2312" w:cs="方正仿宋_GB2312"/>
              </w:rPr>
              <w:t xml:space="preserve"> </w:t>
            </w:r>
            <w:r>
              <w:rPr>
                <w:rFonts w:hint="eastAsia" w:ascii="方正仿宋_GB2312" w:hAnsi="方正仿宋_GB2312" w:eastAsia="方正仿宋_GB2312" w:cs="方正仿宋_GB2312"/>
                <w:spacing w:val="-16"/>
              </w:rPr>
              <w:t>（签字盖章）</w:t>
            </w:r>
          </w:p>
        </w:tc>
        <w:tc>
          <w:tcPr>
            <w:tcW w:w="2537" w:type="dxa"/>
            <w:gridSpan w:val="2"/>
            <w:noWrap w:val="0"/>
            <w:vAlign w:val="top"/>
          </w:tcPr>
          <w:p w14:paraId="7D26BC4B">
            <w:pPr>
              <w:pStyle w:val="11"/>
              <w:spacing w:before="263" w:line="223" w:lineRule="auto"/>
              <w:jc w:val="center"/>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spacing w:val="-13"/>
              </w:rPr>
              <w:t>财务</w:t>
            </w:r>
            <w:r>
              <w:rPr>
                <w:rFonts w:hint="eastAsia" w:ascii="方正仿宋_GB2312" w:hAnsi="方正仿宋_GB2312" w:eastAsia="方正仿宋_GB2312" w:cs="方正仿宋_GB2312"/>
                <w:spacing w:val="-13"/>
                <w:lang w:val="en-US" w:eastAsia="zh-CN"/>
              </w:rPr>
              <w:t>资产部</w:t>
            </w:r>
          </w:p>
        </w:tc>
        <w:tc>
          <w:tcPr>
            <w:tcW w:w="2908" w:type="dxa"/>
            <w:gridSpan w:val="2"/>
            <w:noWrap w:val="0"/>
            <w:vAlign w:val="top"/>
          </w:tcPr>
          <w:p w14:paraId="433EF4DA">
            <w:pPr>
              <w:pStyle w:val="11"/>
              <w:spacing w:before="263" w:line="224" w:lineRule="auto"/>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11"/>
              </w:rPr>
              <w:t>采购办公室</w:t>
            </w:r>
          </w:p>
        </w:tc>
      </w:tr>
      <w:tr w14:paraId="65B29D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727" w:type="dxa"/>
            <w:vMerge w:val="continue"/>
            <w:tcBorders>
              <w:top w:val="nil"/>
              <w:bottom w:val="nil"/>
            </w:tcBorders>
            <w:noWrap w:val="0"/>
            <w:vAlign w:val="top"/>
          </w:tcPr>
          <w:p w14:paraId="738A1537">
            <w:pPr>
              <w:rPr>
                <w:rFonts w:hint="eastAsia" w:ascii="方正仿宋_GB2312" w:hAnsi="方正仿宋_GB2312" w:eastAsia="方正仿宋_GB2312" w:cs="方正仿宋_GB2312"/>
                <w:sz w:val="21"/>
              </w:rPr>
            </w:pPr>
          </w:p>
        </w:tc>
        <w:tc>
          <w:tcPr>
            <w:tcW w:w="1774" w:type="dxa"/>
            <w:gridSpan w:val="2"/>
            <w:vMerge w:val="restart"/>
            <w:tcBorders>
              <w:bottom w:val="nil"/>
            </w:tcBorders>
            <w:noWrap w:val="0"/>
            <w:vAlign w:val="top"/>
          </w:tcPr>
          <w:p w14:paraId="219F64B9">
            <w:pPr>
              <w:rPr>
                <w:rFonts w:hint="eastAsia" w:ascii="方正仿宋_GB2312" w:hAnsi="方正仿宋_GB2312" w:eastAsia="方正仿宋_GB2312" w:cs="方正仿宋_GB2312"/>
                <w:sz w:val="21"/>
              </w:rPr>
            </w:pPr>
          </w:p>
        </w:tc>
        <w:tc>
          <w:tcPr>
            <w:tcW w:w="2537" w:type="dxa"/>
            <w:gridSpan w:val="2"/>
            <w:noWrap w:val="0"/>
            <w:vAlign w:val="top"/>
          </w:tcPr>
          <w:p w14:paraId="77CD92E8">
            <w:pPr>
              <w:rPr>
                <w:rFonts w:hint="eastAsia" w:ascii="方正仿宋_GB2312" w:hAnsi="方正仿宋_GB2312" w:eastAsia="方正仿宋_GB2312" w:cs="方正仿宋_GB2312"/>
                <w:sz w:val="21"/>
              </w:rPr>
            </w:pPr>
          </w:p>
        </w:tc>
        <w:tc>
          <w:tcPr>
            <w:tcW w:w="2908" w:type="dxa"/>
            <w:gridSpan w:val="2"/>
            <w:noWrap w:val="0"/>
            <w:vAlign w:val="top"/>
          </w:tcPr>
          <w:p w14:paraId="65C9D17E">
            <w:pPr>
              <w:rPr>
                <w:rFonts w:hint="eastAsia" w:ascii="方正仿宋_GB2312" w:hAnsi="方正仿宋_GB2312" w:eastAsia="方正仿宋_GB2312" w:cs="方正仿宋_GB2312"/>
                <w:sz w:val="21"/>
              </w:rPr>
            </w:pPr>
          </w:p>
        </w:tc>
      </w:tr>
      <w:tr w14:paraId="219E0E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1727" w:type="dxa"/>
            <w:vMerge w:val="continue"/>
            <w:tcBorders>
              <w:top w:val="nil"/>
              <w:bottom w:val="nil"/>
            </w:tcBorders>
            <w:noWrap w:val="0"/>
            <w:vAlign w:val="top"/>
          </w:tcPr>
          <w:p w14:paraId="00B4CD5F">
            <w:pPr>
              <w:rPr>
                <w:rFonts w:hint="eastAsia" w:ascii="方正仿宋_GB2312" w:hAnsi="方正仿宋_GB2312" w:eastAsia="方正仿宋_GB2312" w:cs="方正仿宋_GB2312"/>
                <w:sz w:val="21"/>
              </w:rPr>
            </w:pPr>
          </w:p>
        </w:tc>
        <w:tc>
          <w:tcPr>
            <w:tcW w:w="1774" w:type="dxa"/>
            <w:gridSpan w:val="2"/>
            <w:vMerge w:val="continue"/>
            <w:tcBorders>
              <w:top w:val="nil"/>
              <w:bottom w:val="nil"/>
            </w:tcBorders>
            <w:noWrap w:val="0"/>
            <w:vAlign w:val="top"/>
          </w:tcPr>
          <w:p w14:paraId="15A43975">
            <w:pPr>
              <w:rPr>
                <w:rFonts w:hint="eastAsia" w:ascii="方正仿宋_GB2312" w:hAnsi="方正仿宋_GB2312" w:eastAsia="方正仿宋_GB2312" w:cs="方正仿宋_GB2312"/>
                <w:sz w:val="21"/>
              </w:rPr>
            </w:pPr>
          </w:p>
        </w:tc>
        <w:tc>
          <w:tcPr>
            <w:tcW w:w="2537" w:type="dxa"/>
            <w:gridSpan w:val="2"/>
            <w:noWrap w:val="0"/>
            <w:vAlign w:val="top"/>
          </w:tcPr>
          <w:p w14:paraId="6CF9274F">
            <w:pPr>
              <w:pStyle w:val="11"/>
              <w:spacing w:before="266" w:line="222" w:lineRule="auto"/>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10"/>
              </w:rPr>
              <w:t>其它相关部门</w:t>
            </w:r>
          </w:p>
        </w:tc>
        <w:tc>
          <w:tcPr>
            <w:tcW w:w="2908" w:type="dxa"/>
            <w:gridSpan w:val="2"/>
            <w:noWrap w:val="0"/>
            <w:vAlign w:val="top"/>
          </w:tcPr>
          <w:p w14:paraId="38BE0F60">
            <w:pPr>
              <w:pStyle w:val="11"/>
              <w:spacing w:before="266" w:line="223" w:lineRule="auto"/>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12"/>
              </w:rPr>
              <w:t>供货商</w:t>
            </w:r>
          </w:p>
        </w:tc>
      </w:tr>
      <w:tr w14:paraId="3A517C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1727" w:type="dxa"/>
            <w:vMerge w:val="continue"/>
            <w:tcBorders>
              <w:top w:val="nil"/>
            </w:tcBorders>
            <w:noWrap w:val="0"/>
            <w:vAlign w:val="top"/>
          </w:tcPr>
          <w:p w14:paraId="67F0C0DB">
            <w:pPr>
              <w:rPr>
                <w:rFonts w:hint="eastAsia" w:ascii="方正仿宋_GB2312" w:hAnsi="方正仿宋_GB2312" w:eastAsia="方正仿宋_GB2312" w:cs="方正仿宋_GB2312"/>
                <w:sz w:val="21"/>
              </w:rPr>
            </w:pPr>
          </w:p>
        </w:tc>
        <w:tc>
          <w:tcPr>
            <w:tcW w:w="1774" w:type="dxa"/>
            <w:gridSpan w:val="2"/>
            <w:vMerge w:val="continue"/>
            <w:tcBorders>
              <w:top w:val="nil"/>
            </w:tcBorders>
            <w:noWrap w:val="0"/>
            <w:vAlign w:val="top"/>
          </w:tcPr>
          <w:p w14:paraId="65FB8A64">
            <w:pPr>
              <w:rPr>
                <w:rFonts w:hint="eastAsia" w:ascii="方正仿宋_GB2312" w:hAnsi="方正仿宋_GB2312" w:eastAsia="方正仿宋_GB2312" w:cs="方正仿宋_GB2312"/>
                <w:sz w:val="21"/>
              </w:rPr>
            </w:pPr>
          </w:p>
        </w:tc>
        <w:tc>
          <w:tcPr>
            <w:tcW w:w="2537" w:type="dxa"/>
            <w:gridSpan w:val="2"/>
            <w:noWrap w:val="0"/>
            <w:vAlign w:val="top"/>
          </w:tcPr>
          <w:p w14:paraId="5DA9C475">
            <w:pPr>
              <w:rPr>
                <w:rFonts w:hint="eastAsia" w:ascii="方正仿宋_GB2312" w:hAnsi="方正仿宋_GB2312" w:eastAsia="方正仿宋_GB2312" w:cs="方正仿宋_GB2312"/>
                <w:sz w:val="21"/>
              </w:rPr>
            </w:pPr>
          </w:p>
        </w:tc>
        <w:tc>
          <w:tcPr>
            <w:tcW w:w="2908" w:type="dxa"/>
            <w:gridSpan w:val="2"/>
            <w:noWrap w:val="0"/>
            <w:vAlign w:val="top"/>
          </w:tcPr>
          <w:p w14:paraId="52ACC651">
            <w:pPr>
              <w:rPr>
                <w:rFonts w:hint="eastAsia" w:ascii="方正仿宋_GB2312" w:hAnsi="方正仿宋_GB2312" w:eastAsia="方正仿宋_GB2312" w:cs="方正仿宋_GB2312"/>
                <w:sz w:val="21"/>
              </w:rPr>
            </w:pPr>
          </w:p>
        </w:tc>
      </w:tr>
    </w:tbl>
    <w:p w14:paraId="2AB06715">
      <w:pPr>
        <w:spacing w:before="58" w:line="239" w:lineRule="auto"/>
        <w:ind w:left="926" w:leftChars="113" w:right="924" w:rightChars="0" w:hanging="689" w:hangingChars="305"/>
        <w:rPr>
          <w:rFonts w:ascii="微软雅黑" w:hAnsi="微软雅黑" w:eastAsia="微软雅黑" w:cs="微软雅黑"/>
          <w:sz w:val="21"/>
          <w:szCs w:val="21"/>
        </w:rPr>
        <w:sectPr>
          <w:headerReference r:id="rId7" w:type="default"/>
          <w:footerReference r:id="rId8" w:type="default"/>
          <w:pgSz w:w="11906" w:h="16840"/>
          <w:pgMar w:top="2098" w:right="1474" w:bottom="1984" w:left="1586" w:header="0" w:footer="1439" w:gutter="0"/>
          <w:pgBorders>
            <w:top w:val="none" w:sz="0" w:space="0"/>
            <w:left w:val="none" w:sz="0" w:space="0"/>
            <w:bottom w:val="none" w:sz="0" w:space="0"/>
            <w:right w:val="none" w:sz="0" w:space="0"/>
          </w:pgBorders>
          <w:pgNumType w:fmt="decimal"/>
          <w:cols w:space="720" w:num="1"/>
        </w:sectPr>
      </w:pPr>
      <w:r>
        <w:rPr>
          <w:rFonts w:ascii="微软雅黑" w:hAnsi="微软雅黑" w:eastAsia="微软雅黑" w:cs="微软雅黑"/>
          <w:color w:val="ACACAC"/>
          <w:spacing w:val="18"/>
          <w:sz w:val="19"/>
          <w:szCs w:val="19"/>
        </w:rPr>
        <w:t xml:space="preserve">注：  </w:t>
      </w:r>
      <w:r>
        <w:rPr>
          <w:rFonts w:ascii="Times New Roman" w:hAnsi="Times New Roman" w:eastAsia="Times New Roman" w:cs="Times New Roman"/>
          <w:b/>
          <w:bCs/>
          <w:spacing w:val="18"/>
          <w:sz w:val="19"/>
          <w:szCs w:val="19"/>
        </w:rPr>
        <w:t xml:space="preserve">1 </w:t>
      </w:r>
      <w:r>
        <w:rPr>
          <w:rFonts w:ascii="仿宋" w:hAnsi="仿宋" w:eastAsia="仿宋" w:cs="仿宋"/>
          <w:snapToGrid w:val="0"/>
          <w:color w:val="000000"/>
          <w:spacing w:val="-16"/>
          <w:kern w:val="0"/>
          <w:sz w:val="24"/>
          <w:szCs w:val="24"/>
          <w:lang w:val="en-US" w:eastAsia="en-US" w:bidi="ar-SA"/>
        </w:rPr>
        <w:t xml:space="preserve">、详细写明验收方法及过程，如表体内无法满足书写要求，可添加附件。 </w:t>
      </w:r>
      <w:r>
        <w:rPr>
          <w:rFonts w:ascii="Times New Roman" w:hAnsi="Times New Roman" w:eastAsia="Times New Roman" w:cs="Times New Roman"/>
          <w:b/>
          <w:bCs/>
          <w:spacing w:val="18"/>
          <w:sz w:val="19"/>
          <w:szCs w:val="19"/>
          <w:lang w:val="en-US" w:eastAsia="en-US"/>
        </w:rPr>
        <w:t xml:space="preserve">2 </w:t>
      </w:r>
      <w:r>
        <w:rPr>
          <w:rFonts w:ascii="仿宋" w:hAnsi="仿宋" w:eastAsia="仿宋" w:cs="仿宋"/>
          <w:snapToGrid w:val="0"/>
          <w:color w:val="000000"/>
          <w:spacing w:val="-16"/>
          <w:kern w:val="0"/>
          <w:sz w:val="24"/>
          <w:szCs w:val="24"/>
          <w:lang w:val="en-US" w:eastAsia="en-US" w:bidi="ar-SA"/>
        </w:rPr>
        <w:t>、验收结论必须明确为合格或不合格，人员签字需本人签名。</w:t>
      </w:r>
    </w:p>
    <w:p w14:paraId="62B9855A">
      <w:pPr>
        <w:spacing w:line="323" w:lineRule="auto"/>
        <w:rPr>
          <w:rFonts w:ascii="Arial"/>
          <w:sz w:val="21"/>
        </w:rPr>
      </w:pPr>
    </w:p>
    <w:p w14:paraId="46176CB6">
      <w:pPr>
        <w:rPr>
          <w:rFonts w:hint="eastAsia" w:ascii="微软雅黑" w:eastAsia="微软雅黑"/>
          <w:sz w:val="36"/>
          <w:szCs w:val="36"/>
          <w:lang w:val="en-US" w:eastAsia="zh-CN"/>
        </w:rPr>
      </w:pPr>
    </w:p>
    <w:p w14:paraId="3AF6A8CD">
      <w:pPr>
        <w:rPr>
          <w:rFonts w:hint="default" w:ascii="微软雅黑" w:eastAsia="微软雅黑"/>
          <w:sz w:val="36"/>
          <w:szCs w:val="36"/>
          <w:lang w:val="en-US" w:eastAsia="zh-CN"/>
        </w:rPr>
      </w:pPr>
      <w:r>
        <w:rPr>
          <w:rFonts w:hint="eastAsia" w:ascii="微软雅黑" w:eastAsia="微软雅黑"/>
          <w:sz w:val="36"/>
          <w:szCs w:val="36"/>
          <w:lang w:val="en-US" w:eastAsia="zh-CN"/>
        </w:rPr>
        <w:t xml:space="preserve"> </w:t>
      </w:r>
    </w:p>
    <w:p w14:paraId="53850305">
      <w:pPr>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3</w:t>
      </w:r>
    </w:p>
    <w:tbl>
      <w:tblPr>
        <w:tblStyle w:val="6"/>
        <w:tblW w:w="13912" w:type="dxa"/>
        <w:tblInd w:w="169" w:type="dxa"/>
        <w:shd w:val="clear" w:color="auto" w:fill="auto"/>
        <w:tblLayout w:type="fixed"/>
        <w:tblCellMar>
          <w:top w:w="0" w:type="dxa"/>
          <w:left w:w="0" w:type="dxa"/>
          <w:bottom w:w="0" w:type="dxa"/>
          <w:right w:w="0" w:type="dxa"/>
        </w:tblCellMar>
      </w:tblPr>
      <w:tblGrid>
        <w:gridCol w:w="987"/>
        <w:gridCol w:w="1775"/>
        <w:gridCol w:w="1900"/>
        <w:gridCol w:w="1888"/>
        <w:gridCol w:w="1550"/>
        <w:gridCol w:w="1350"/>
        <w:gridCol w:w="1912"/>
        <w:gridCol w:w="1475"/>
        <w:gridCol w:w="1075"/>
      </w:tblGrid>
      <w:tr w14:paraId="23ACC1C8">
        <w:tblPrEx>
          <w:shd w:val="clear" w:color="auto" w:fill="auto"/>
          <w:tblCellMar>
            <w:top w:w="0" w:type="dxa"/>
            <w:left w:w="0" w:type="dxa"/>
            <w:bottom w:w="0" w:type="dxa"/>
            <w:right w:w="0" w:type="dxa"/>
          </w:tblCellMar>
        </w:tblPrEx>
        <w:trPr>
          <w:trHeight w:val="607" w:hRule="atLeast"/>
        </w:trPr>
        <w:tc>
          <w:tcPr>
            <w:tcW w:w="13912" w:type="dxa"/>
            <w:gridSpan w:val="9"/>
            <w:tcBorders>
              <w:top w:val="nil"/>
              <w:left w:val="nil"/>
              <w:bottom w:val="nil"/>
              <w:right w:val="nil"/>
            </w:tcBorders>
            <w:shd w:val="clear" w:color="auto" w:fill="auto"/>
            <w:noWrap/>
            <w:tcMar>
              <w:top w:w="15" w:type="dxa"/>
              <w:left w:w="15" w:type="dxa"/>
              <w:right w:w="15" w:type="dxa"/>
            </w:tcMar>
            <w:vAlign w:val="center"/>
          </w:tcPr>
          <w:p w14:paraId="60FC3360">
            <w:pPr>
              <w:keepNext w:val="0"/>
              <w:keepLines w:val="0"/>
              <w:widowControl/>
              <w:suppressLineNumbers w:val="0"/>
              <w:jc w:val="center"/>
              <w:textAlignment w:val="center"/>
              <w:rPr>
                <w:rFonts w:ascii="微软雅黑" w:hAnsi="微软雅黑" w:eastAsia="微软雅黑" w:cs="微软雅黑"/>
                <w:i w:val="0"/>
                <w:color w:val="000000"/>
                <w:sz w:val="28"/>
                <w:szCs w:val="28"/>
                <w:u w:val="none"/>
              </w:rPr>
            </w:pPr>
            <w:r>
              <w:rPr>
                <w:rFonts w:hint="eastAsia" w:ascii="方正小标宋简体" w:hAnsi="方正小标宋简体" w:eastAsia="方正小标宋简体" w:cs="方正小标宋简体"/>
                <w:sz w:val="44"/>
                <w:szCs w:val="44"/>
                <w:lang w:val="en-US" w:eastAsia="zh-CN"/>
              </w:rPr>
              <w:t>资产出库单</w:t>
            </w:r>
          </w:p>
        </w:tc>
      </w:tr>
      <w:tr w14:paraId="3AE3D942">
        <w:tblPrEx>
          <w:shd w:val="clear" w:color="auto" w:fill="auto"/>
          <w:tblCellMar>
            <w:top w:w="0" w:type="dxa"/>
            <w:left w:w="0" w:type="dxa"/>
            <w:bottom w:w="0" w:type="dxa"/>
            <w:right w:w="0" w:type="dxa"/>
          </w:tblCellMar>
        </w:tblPrEx>
        <w:trPr>
          <w:trHeight w:val="285" w:hRule="atLeast"/>
        </w:trPr>
        <w:tc>
          <w:tcPr>
            <w:tcW w:w="13912" w:type="dxa"/>
            <w:gridSpan w:val="9"/>
            <w:tcBorders>
              <w:top w:val="nil"/>
              <w:left w:val="nil"/>
              <w:bottom w:val="dotted" w:color="000000" w:sz="4" w:space="0"/>
              <w:right w:val="nil"/>
            </w:tcBorders>
            <w:shd w:val="clear" w:color="auto" w:fill="auto"/>
            <w:noWrap/>
            <w:tcMar>
              <w:top w:w="15" w:type="dxa"/>
              <w:left w:w="15" w:type="dxa"/>
              <w:right w:w="15" w:type="dxa"/>
            </w:tcMar>
            <w:vAlign w:val="center"/>
          </w:tcPr>
          <w:p w14:paraId="0BAAE93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仿宋_GB2312" w:hAnsi="仿宋_GB2312" w:eastAsia="仿宋_GB2312" w:cs="仿宋_GB2312"/>
                <w:b w:val="0"/>
                <w:bCs w:val="0"/>
                <w:sz w:val="24"/>
                <w:szCs w:val="24"/>
                <w:lang w:val="en-US" w:eastAsia="zh-CN"/>
              </w:rPr>
              <w:t xml:space="preserve">填报单位(公章) :  </w:t>
            </w:r>
            <w:r>
              <w:rPr>
                <w:rFonts w:hint="eastAsia" w:ascii="宋体" w:hAnsi="宋体" w:eastAsia="宋体" w:cs="宋体"/>
                <w:i w:val="0"/>
                <w:color w:val="000000"/>
                <w:kern w:val="0"/>
                <w:sz w:val="24"/>
                <w:szCs w:val="24"/>
                <w:u w:val="none"/>
                <w:lang w:val="en-US" w:eastAsia="zh-CN" w:bidi="ar"/>
              </w:rPr>
              <w:t xml:space="preserve">                                                                                                                                        </w:t>
            </w:r>
          </w:p>
        </w:tc>
      </w:tr>
      <w:tr w14:paraId="395F727B">
        <w:tblPrEx>
          <w:shd w:val="clear" w:color="auto" w:fill="auto"/>
          <w:tblCellMar>
            <w:top w:w="0" w:type="dxa"/>
            <w:left w:w="0" w:type="dxa"/>
            <w:bottom w:w="0" w:type="dxa"/>
            <w:right w:w="0" w:type="dxa"/>
          </w:tblCellMar>
        </w:tblPrEx>
        <w:trPr>
          <w:trHeight w:val="555" w:hRule="atLeast"/>
        </w:trPr>
        <w:tc>
          <w:tcPr>
            <w:tcW w:w="2762" w:type="dxa"/>
            <w:gridSpan w:val="2"/>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14:paraId="24996477">
            <w:pPr>
              <w:keepNext w:val="0"/>
              <w:keepLines w:val="0"/>
              <w:widowControl/>
              <w:suppressLineNumbers w:val="0"/>
              <w:jc w:val="center"/>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所属单位</w:t>
            </w:r>
          </w:p>
        </w:tc>
        <w:tc>
          <w:tcPr>
            <w:tcW w:w="3788" w:type="dxa"/>
            <w:gridSpan w:val="2"/>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14:paraId="3C9B042E">
            <w:pPr>
              <w:keepNext w:val="0"/>
              <w:keepLines w:val="0"/>
              <w:widowControl/>
              <w:suppressLineNumbers w:val="0"/>
              <w:jc w:val="center"/>
              <w:textAlignment w:val="center"/>
              <w:rPr>
                <w:rFonts w:hint="eastAsia" w:ascii="仿宋_GB2312" w:hAnsi="仿宋_GB2312" w:eastAsia="仿宋_GB2312" w:cs="仿宋_GB2312"/>
                <w:b w:val="0"/>
                <w:bCs w:val="0"/>
                <w:sz w:val="24"/>
                <w:szCs w:val="24"/>
                <w:lang w:val="en-US" w:eastAsia="zh-CN"/>
              </w:rPr>
            </w:pPr>
          </w:p>
        </w:tc>
        <w:tc>
          <w:tcPr>
            <w:tcW w:w="2900" w:type="dxa"/>
            <w:gridSpan w:val="2"/>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14:paraId="6B6CDFF7">
            <w:pPr>
              <w:keepNext w:val="0"/>
              <w:keepLines w:val="0"/>
              <w:widowControl/>
              <w:suppressLineNumbers w:val="0"/>
              <w:jc w:val="center"/>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单位编码</w:t>
            </w:r>
          </w:p>
        </w:tc>
        <w:tc>
          <w:tcPr>
            <w:tcW w:w="4462" w:type="dxa"/>
            <w:gridSpan w:val="3"/>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14:paraId="4785EA78">
            <w:pPr>
              <w:keepNext w:val="0"/>
              <w:keepLines w:val="0"/>
              <w:widowControl/>
              <w:suppressLineNumbers w:val="0"/>
              <w:jc w:val="center"/>
              <w:textAlignment w:val="center"/>
              <w:rPr>
                <w:rFonts w:hint="eastAsia" w:ascii="仿宋_GB2312" w:hAnsi="仿宋_GB2312" w:eastAsia="仿宋_GB2312" w:cs="仿宋_GB2312"/>
                <w:b w:val="0"/>
                <w:bCs w:val="0"/>
                <w:sz w:val="24"/>
                <w:szCs w:val="24"/>
                <w:lang w:val="en-US" w:eastAsia="zh-CN"/>
              </w:rPr>
            </w:pPr>
          </w:p>
        </w:tc>
      </w:tr>
      <w:tr w14:paraId="5A4EF2FF">
        <w:tblPrEx>
          <w:shd w:val="clear" w:color="auto" w:fill="auto"/>
          <w:tblCellMar>
            <w:top w:w="0" w:type="dxa"/>
            <w:left w:w="0" w:type="dxa"/>
            <w:bottom w:w="0" w:type="dxa"/>
            <w:right w:w="0" w:type="dxa"/>
          </w:tblCellMar>
        </w:tblPrEx>
        <w:trPr>
          <w:trHeight w:val="499" w:hRule="atLeast"/>
        </w:trPr>
        <w:tc>
          <w:tcPr>
            <w:tcW w:w="2762" w:type="dxa"/>
            <w:gridSpan w:val="2"/>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14:paraId="205A70CB">
            <w:pPr>
              <w:jc w:val="center"/>
              <w:rPr>
                <w:rFonts w:hint="eastAsia" w:ascii="宋体" w:hAnsi="宋体" w:eastAsia="宋体" w:cs="宋体"/>
                <w:i w:val="0"/>
                <w:color w:val="000000"/>
                <w:sz w:val="24"/>
                <w:szCs w:val="24"/>
                <w:u w:val="none"/>
                <w:lang w:eastAsia="zh-CN"/>
              </w:rPr>
            </w:pPr>
            <w:r>
              <w:rPr>
                <w:rFonts w:hint="eastAsia" w:ascii="仿宋_GB2312" w:hAnsi="仿宋_GB2312" w:eastAsia="仿宋_GB2312" w:cs="仿宋_GB2312"/>
                <w:b w:val="0"/>
                <w:bCs w:val="0"/>
                <w:sz w:val="24"/>
                <w:szCs w:val="24"/>
                <w:lang w:val="en-US" w:eastAsia="zh-CN"/>
              </w:rPr>
              <w:t>标题</w:t>
            </w:r>
          </w:p>
        </w:tc>
        <w:tc>
          <w:tcPr>
            <w:tcW w:w="3788" w:type="dxa"/>
            <w:gridSpan w:val="2"/>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14:paraId="7853F679">
            <w:pPr>
              <w:keepNext w:val="0"/>
              <w:keepLines w:val="0"/>
              <w:widowControl/>
              <w:suppressLineNumbers w:val="0"/>
              <w:jc w:val="center"/>
              <w:textAlignment w:val="center"/>
              <w:rPr>
                <w:rFonts w:hint="eastAsia" w:ascii="仿宋_GB2312" w:hAnsi="仿宋_GB2312" w:eastAsia="仿宋_GB2312" w:cs="仿宋_GB2312"/>
                <w:b w:val="0"/>
                <w:bCs w:val="0"/>
                <w:sz w:val="24"/>
                <w:szCs w:val="24"/>
                <w:lang w:val="en-US" w:eastAsia="zh-CN"/>
              </w:rPr>
            </w:pPr>
          </w:p>
        </w:tc>
        <w:tc>
          <w:tcPr>
            <w:tcW w:w="2900" w:type="dxa"/>
            <w:gridSpan w:val="2"/>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14:paraId="433450F6">
            <w:pPr>
              <w:jc w:val="center"/>
              <w:rPr>
                <w:rFonts w:hint="eastAsia" w:ascii="宋体" w:hAnsi="宋体" w:eastAsia="宋体" w:cs="宋体"/>
                <w:i w:val="0"/>
                <w:color w:val="000000"/>
                <w:sz w:val="24"/>
                <w:szCs w:val="24"/>
                <w:u w:val="none"/>
                <w:lang w:eastAsia="zh-CN"/>
              </w:rPr>
            </w:pPr>
            <w:r>
              <w:rPr>
                <w:rFonts w:hint="eastAsia" w:ascii="仿宋_GB2312" w:hAnsi="仿宋_GB2312" w:eastAsia="仿宋_GB2312" w:cs="仿宋_GB2312"/>
                <w:b w:val="0"/>
                <w:bCs w:val="0"/>
                <w:sz w:val="24"/>
                <w:szCs w:val="24"/>
                <w:lang w:val="en-US" w:eastAsia="zh-CN"/>
              </w:rPr>
              <w:t>编号</w:t>
            </w:r>
          </w:p>
        </w:tc>
        <w:tc>
          <w:tcPr>
            <w:tcW w:w="4462" w:type="dxa"/>
            <w:gridSpan w:val="3"/>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14:paraId="3CF810EF">
            <w:pPr>
              <w:jc w:val="center"/>
              <w:rPr>
                <w:rFonts w:hint="eastAsia" w:ascii="宋体" w:hAnsi="宋体" w:eastAsia="宋体" w:cs="宋体"/>
                <w:i w:val="0"/>
                <w:color w:val="000000"/>
                <w:sz w:val="24"/>
                <w:szCs w:val="24"/>
                <w:u w:val="none"/>
              </w:rPr>
            </w:pPr>
          </w:p>
        </w:tc>
      </w:tr>
      <w:tr w14:paraId="49E4ED8A">
        <w:tblPrEx>
          <w:shd w:val="clear" w:color="auto" w:fill="auto"/>
          <w:tblCellMar>
            <w:top w:w="0" w:type="dxa"/>
            <w:left w:w="0" w:type="dxa"/>
            <w:bottom w:w="0" w:type="dxa"/>
            <w:right w:w="0" w:type="dxa"/>
          </w:tblCellMar>
        </w:tblPrEx>
        <w:trPr>
          <w:trHeight w:val="499" w:hRule="atLeast"/>
        </w:trPr>
        <w:tc>
          <w:tcPr>
            <w:tcW w:w="2762" w:type="dxa"/>
            <w:gridSpan w:val="2"/>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14:paraId="192A7EB4">
            <w:pPr>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申请人</w:t>
            </w:r>
          </w:p>
        </w:tc>
        <w:tc>
          <w:tcPr>
            <w:tcW w:w="3788" w:type="dxa"/>
            <w:gridSpan w:val="2"/>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14:paraId="518768A6">
            <w:pPr>
              <w:jc w:val="center"/>
              <w:rPr>
                <w:rFonts w:hint="eastAsia" w:ascii="仿宋_GB2312" w:hAnsi="仿宋_GB2312" w:eastAsia="仿宋_GB2312" w:cs="仿宋_GB2312"/>
                <w:b w:val="0"/>
                <w:bCs w:val="0"/>
                <w:sz w:val="24"/>
                <w:szCs w:val="24"/>
                <w:lang w:val="en-US" w:eastAsia="zh-CN"/>
              </w:rPr>
            </w:pPr>
          </w:p>
        </w:tc>
        <w:tc>
          <w:tcPr>
            <w:tcW w:w="2900" w:type="dxa"/>
            <w:gridSpan w:val="2"/>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14:paraId="416F0875">
            <w:pPr>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申请部门</w:t>
            </w:r>
          </w:p>
        </w:tc>
        <w:tc>
          <w:tcPr>
            <w:tcW w:w="4462" w:type="dxa"/>
            <w:gridSpan w:val="3"/>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14:paraId="5FFF3B32">
            <w:pPr>
              <w:jc w:val="center"/>
              <w:rPr>
                <w:rFonts w:hint="eastAsia" w:ascii="宋体" w:hAnsi="宋体" w:eastAsia="宋体" w:cs="宋体"/>
                <w:i w:val="0"/>
                <w:color w:val="000000"/>
                <w:sz w:val="24"/>
                <w:szCs w:val="24"/>
                <w:u w:val="none"/>
              </w:rPr>
            </w:pPr>
          </w:p>
        </w:tc>
      </w:tr>
      <w:tr w14:paraId="6ABA3022">
        <w:tblPrEx>
          <w:shd w:val="clear" w:color="auto" w:fill="auto"/>
          <w:tblCellMar>
            <w:top w:w="0" w:type="dxa"/>
            <w:left w:w="0" w:type="dxa"/>
            <w:bottom w:w="0" w:type="dxa"/>
            <w:right w:w="0" w:type="dxa"/>
          </w:tblCellMar>
        </w:tblPrEx>
        <w:trPr>
          <w:trHeight w:val="499" w:hRule="atLeast"/>
        </w:trPr>
        <w:tc>
          <w:tcPr>
            <w:tcW w:w="2762" w:type="dxa"/>
            <w:gridSpan w:val="2"/>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14:paraId="6C403B2F">
            <w:pPr>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申请日期</w:t>
            </w:r>
          </w:p>
        </w:tc>
        <w:tc>
          <w:tcPr>
            <w:tcW w:w="11150" w:type="dxa"/>
            <w:gridSpan w:val="7"/>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14:paraId="4827E972">
            <w:pPr>
              <w:jc w:val="center"/>
              <w:rPr>
                <w:rFonts w:hint="eastAsia" w:ascii="宋体" w:hAnsi="宋体" w:eastAsia="宋体" w:cs="宋体"/>
                <w:i w:val="0"/>
                <w:color w:val="000000"/>
                <w:sz w:val="24"/>
                <w:szCs w:val="24"/>
                <w:u w:val="none"/>
              </w:rPr>
            </w:pPr>
          </w:p>
        </w:tc>
      </w:tr>
      <w:tr w14:paraId="34038D72">
        <w:tblPrEx>
          <w:shd w:val="clear" w:color="auto" w:fill="auto"/>
          <w:tblCellMar>
            <w:top w:w="0" w:type="dxa"/>
            <w:left w:w="0" w:type="dxa"/>
            <w:bottom w:w="0" w:type="dxa"/>
            <w:right w:w="0" w:type="dxa"/>
          </w:tblCellMar>
        </w:tblPrEx>
        <w:trPr>
          <w:trHeight w:val="499" w:hRule="atLeast"/>
        </w:trPr>
        <w:tc>
          <w:tcPr>
            <w:tcW w:w="13912" w:type="dxa"/>
            <w:gridSpan w:val="9"/>
            <w:tcBorders>
              <w:top w:val="dotted"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DEE77">
            <w:pPr>
              <w:jc w:val="center"/>
              <w:rPr>
                <w:rFonts w:hint="eastAsia" w:ascii="宋体" w:hAnsi="宋体" w:eastAsia="宋体" w:cs="宋体"/>
                <w:i w:val="0"/>
                <w:color w:val="000000"/>
                <w:sz w:val="24"/>
                <w:szCs w:val="24"/>
                <w:u w:val="none"/>
                <w:lang w:eastAsia="zh-CN"/>
              </w:rPr>
            </w:pPr>
          </w:p>
        </w:tc>
      </w:tr>
      <w:tr w14:paraId="050E4378">
        <w:tblPrEx>
          <w:shd w:val="clear" w:color="auto" w:fill="auto"/>
          <w:tblCellMar>
            <w:top w:w="0" w:type="dxa"/>
            <w:left w:w="0" w:type="dxa"/>
            <w:bottom w:w="0" w:type="dxa"/>
            <w:right w:w="0" w:type="dxa"/>
          </w:tblCellMar>
        </w:tblPrEx>
        <w:trPr>
          <w:trHeight w:val="489"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B1B90">
            <w:pPr>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序号</w:t>
            </w:r>
          </w:p>
        </w:tc>
        <w:tc>
          <w:tcPr>
            <w:tcW w:w="1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F3609">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eastAsia="zh-CN"/>
              </w:rPr>
              <w:t>物料名称</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FFC0F">
            <w:pPr>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规格</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A5F27">
            <w:pPr>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型号</w:t>
            </w:r>
          </w:p>
        </w:tc>
        <w:tc>
          <w:tcPr>
            <w:tcW w:w="1550" w:type="dxa"/>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14:paraId="40F56E11">
            <w:pPr>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单位</w:t>
            </w:r>
          </w:p>
        </w:tc>
        <w:tc>
          <w:tcPr>
            <w:tcW w:w="1350" w:type="dxa"/>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14:paraId="76F8C55D">
            <w:pPr>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申请数量</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FF1B0">
            <w:pPr>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计划领用日期</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36A3E">
            <w:pPr>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实发数量</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51C3A">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备注</w:t>
            </w:r>
          </w:p>
        </w:tc>
      </w:tr>
      <w:tr w14:paraId="3A6DDC06">
        <w:tblPrEx>
          <w:shd w:val="clear" w:color="auto" w:fill="auto"/>
          <w:tblCellMar>
            <w:top w:w="0" w:type="dxa"/>
            <w:left w:w="0" w:type="dxa"/>
            <w:bottom w:w="0" w:type="dxa"/>
            <w:right w:w="0" w:type="dxa"/>
          </w:tblCellMar>
        </w:tblPrEx>
        <w:trPr>
          <w:trHeight w:val="37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18BEA43">
            <w:pPr>
              <w:keepNext w:val="0"/>
              <w:keepLines w:val="0"/>
              <w:widowControl/>
              <w:suppressLineNumbers w:val="0"/>
              <w:jc w:val="center"/>
              <w:textAlignment w:val="center"/>
              <w:rPr>
                <w:rFonts w:hint="default" w:ascii="仿宋_GB2312" w:hAnsi="仿宋_GB2312" w:eastAsia="仿宋_GB2312" w:cs="仿宋_GB2312"/>
                <w:b w:val="0"/>
                <w:bCs w:val="0"/>
                <w:sz w:val="24"/>
                <w:szCs w:val="24"/>
                <w:lang w:val="en-US" w:eastAsia="zh-CN"/>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33BB611">
            <w:pPr>
              <w:keepNext w:val="0"/>
              <w:keepLines w:val="0"/>
              <w:widowControl/>
              <w:suppressLineNumbers w:val="0"/>
              <w:jc w:val="left"/>
              <w:textAlignment w:val="center"/>
              <w:rPr>
                <w:rFonts w:hint="eastAsia" w:ascii="仿宋_GB2312" w:hAnsi="仿宋_GB2312" w:eastAsia="仿宋_GB2312" w:cs="仿宋_GB2312"/>
                <w:b w:val="0"/>
                <w:bCs w:val="0"/>
                <w:sz w:val="24"/>
                <w:szCs w:val="24"/>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283D43F">
            <w:pPr>
              <w:keepNext w:val="0"/>
              <w:keepLines w:val="0"/>
              <w:widowControl/>
              <w:suppressLineNumbers w:val="0"/>
              <w:jc w:val="left"/>
              <w:textAlignment w:val="center"/>
              <w:rPr>
                <w:rFonts w:hint="eastAsia" w:ascii="仿宋_GB2312" w:hAnsi="仿宋_GB2312" w:eastAsia="仿宋_GB2312" w:cs="仿宋_GB2312"/>
                <w:b w:val="0"/>
                <w:bCs w:val="0"/>
                <w:sz w:val="24"/>
                <w:szCs w:val="24"/>
                <w:lang w:val="en-US" w:eastAsia="zh-CN"/>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E0AD3AB">
            <w:pPr>
              <w:keepNext w:val="0"/>
              <w:keepLines w:val="0"/>
              <w:widowControl/>
              <w:suppressLineNumbers w:val="0"/>
              <w:jc w:val="left"/>
              <w:textAlignment w:val="center"/>
              <w:rPr>
                <w:rFonts w:hint="eastAsia" w:ascii="仿宋_GB2312" w:hAnsi="仿宋_GB2312" w:eastAsia="仿宋_GB2312" w:cs="仿宋_GB2312"/>
                <w:b w:val="0"/>
                <w:bCs w:val="0"/>
                <w:sz w:val="24"/>
                <w:szCs w:val="24"/>
                <w:lang w:val="en-US" w:eastAsia="zh-CN"/>
              </w:rPr>
            </w:pPr>
          </w:p>
        </w:tc>
        <w:tc>
          <w:tcPr>
            <w:tcW w:w="15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top"/>
          </w:tcPr>
          <w:p w14:paraId="61EFF168">
            <w:pPr>
              <w:keepNext w:val="0"/>
              <w:keepLines w:val="0"/>
              <w:widowControl/>
              <w:suppressLineNumbers w:val="0"/>
              <w:jc w:val="left"/>
              <w:textAlignment w:val="center"/>
              <w:rPr>
                <w:rFonts w:hint="eastAsia" w:ascii="仿宋_GB2312" w:hAnsi="仿宋_GB2312" w:eastAsia="仿宋_GB2312" w:cs="仿宋_GB2312"/>
                <w:b w:val="0"/>
                <w:bCs w:val="0"/>
                <w:sz w:val="24"/>
                <w:szCs w:val="24"/>
                <w:lang w:val="en-US" w:eastAsia="zh-CN"/>
              </w:rPr>
            </w:pPr>
          </w:p>
        </w:tc>
        <w:tc>
          <w:tcPr>
            <w:tcW w:w="13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top"/>
          </w:tcPr>
          <w:p w14:paraId="58CD0C61">
            <w:pPr>
              <w:keepNext w:val="0"/>
              <w:keepLines w:val="0"/>
              <w:widowControl/>
              <w:suppressLineNumbers w:val="0"/>
              <w:jc w:val="left"/>
              <w:textAlignment w:val="center"/>
              <w:rPr>
                <w:rFonts w:hint="eastAsia" w:ascii="仿宋_GB2312" w:hAnsi="仿宋_GB2312" w:eastAsia="仿宋_GB2312" w:cs="仿宋_GB2312"/>
                <w:b w:val="0"/>
                <w:bCs w:val="0"/>
                <w:sz w:val="24"/>
                <w:szCs w:val="24"/>
                <w:lang w:val="en-US" w:eastAsia="zh-CN"/>
              </w:rPr>
            </w:pPr>
          </w:p>
        </w:tc>
        <w:tc>
          <w:tcPr>
            <w:tcW w:w="1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1411332">
            <w:pPr>
              <w:keepNext w:val="0"/>
              <w:keepLines w:val="0"/>
              <w:widowControl/>
              <w:suppressLineNumbers w:val="0"/>
              <w:jc w:val="left"/>
              <w:textAlignment w:val="center"/>
              <w:rPr>
                <w:rFonts w:hint="eastAsia" w:ascii="仿宋_GB2312" w:hAnsi="仿宋_GB2312" w:eastAsia="仿宋_GB2312" w:cs="仿宋_GB2312"/>
                <w:b w:val="0"/>
                <w:bCs w:val="0"/>
                <w:sz w:val="24"/>
                <w:szCs w:val="24"/>
                <w:lang w:val="en-US" w:eastAsia="zh-CN"/>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42016A7">
            <w:pPr>
              <w:keepNext w:val="0"/>
              <w:keepLines w:val="0"/>
              <w:widowControl/>
              <w:suppressLineNumbers w:val="0"/>
              <w:jc w:val="left"/>
              <w:textAlignment w:val="center"/>
              <w:rPr>
                <w:rFonts w:hint="eastAsia" w:ascii="仿宋_GB2312" w:hAnsi="仿宋_GB2312" w:eastAsia="仿宋_GB2312" w:cs="仿宋_GB2312"/>
                <w:b w:val="0"/>
                <w:bCs w:val="0"/>
                <w:sz w:val="24"/>
                <w:szCs w:val="24"/>
                <w:lang w:val="en-US" w:eastAsia="zh-CN"/>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E35A63E">
            <w:pPr>
              <w:keepNext w:val="0"/>
              <w:keepLines w:val="0"/>
              <w:widowControl/>
              <w:suppressLineNumbers w:val="0"/>
              <w:jc w:val="left"/>
              <w:textAlignment w:val="center"/>
              <w:rPr>
                <w:rFonts w:hint="eastAsia" w:ascii="仿宋_GB2312" w:hAnsi="仿宋_GB2312" w:eastAsia="仿宋_GB2312" w:cs="仿宋_GB2312"/>
                <w:b w:val="0"/>
                <w:bCs w:val="0"/>
                <w:sz w:val="24"/>
                <w:szCs w:val="24"/>
                <w:lang w:val="en-US" w:eastAsia="zh-CN"/>
              </w:rPr>
            </w:pPr>
          </w:p>
        </w:tc>
      </w:tr>
      <w:tr w14:paraId="286D94F3">
        <w:tblPrEx>
          <w:shd w:val="clear" w:color="auto" w:fill="auto"/>
          <w:tblCellMar>
            <w:top w:w="0" w:type="dxa"/>
            <w:left w:w="0" w:type="dxa"/>
            <w:bottom w:w="0" w:type="dxa"/>
            <w:right w:w="0" w:type="dxa"/>
          </w:tblCellMar>
        </w:tblPrEx>
        <w:trPr>
          <w:trHeight w:val="37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35E7898">
            <w:pPr>
              <w:keepNext w:val="0"/>
              <w:keepLines w:val="0"/>
              <w:widowControl/>
              <w:suppressLineNumbers w:val="0"/>
              <w:jc w:val="center"/>
              <w:textAlignment w:val="center"/>
              <w:rPr>
                <w:rFonts w:hint="default" w:ascii="仿宋_GB2312" w:hAnsi="仿宋_GB2312" w:eastAsia="仿宋_GB2312" w:cs="仿宋_GB2312"/>
                <w:b w:val="0"/>
                <w:bCs w:val="0"/>
                <w:sz w:val="24"/>
                <w:szCs w:val="24"/>
                <w:lang w:val="en-US" w:eastAsia="zh-CN"/>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57E7BEE">
            <w:pPr>
              <w:keepNext w:val="0"/>
              <w:keepLines w:val="0"/>
              <w:widowControl/>
              <w:suppressLineNumbers w:val="0"/>
              <w:jc w:val="left"/>
              <w:textAlignment w:val="center"/>
              <w:rPr>
                <w:rFonts w:hint="eastAsia" w:ascii="仿宋_GB2312" w:hAnsi="仿宋_GB2312" w:eastAsia="仿宋_GB2312" w:cs="仿宋_GB2312"/>
                <w:b w:val="0"/>
                <w:bCs w:val="0"/>
                <w:sz w:val="24"/>
                <w:szCs w:val="24"/>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666009E">
            <w:pPr>
              <w:keepNext w:val="0"/>
              <w:keepLines w:val="0"/>
              <w:widowControl/>
              <w:suppressLineNumbers w:val="0"/>
              <w:jc w:val="left"/>
              <w:textAlignment w:val="center"/>
              <w:rPr>
                <w:rFonts w:hint="eastAsia" w:ascii="仿宋_GB2312" w:hAnsi="仿宋_GB2312" w:eastAsia="仿宋_GB2312" w:cs="仿宋_GB2312"/>
                <w:b w:val="0"/>
                <w:bCs w:val="0"/>
                <w:sz w:val="24"/>
                <w:szCs w:val="24"/>
                <w:lang w:val="en-US" w:eastAsia="zh-CN"/>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13C191A">
            <w:pPr>
              <w:keepNext w:val="0"/>
              <w:keepLines w:val="0"/>
              <w:widowControl/>
              <w:suppressLineNumbers w:val="0"/>
              <w:jc w:val="left"/>
              <w:textAlignment w:val="center"/>
              <w:rPr>
                <w:rFonts w:hint="eastAsia" w:ascii="仿宋_GB2312" w:hAnsi="仿宋_GB2312" w:eastAsia="仿宋_GB2312" w:cs="仿宋_GB2312"/>
                <w:b w:val="0"/>
                <w:bCs w:val="0"/>
                <w:sz w:val="24"/>
                <w:szCs w:val="24"/>
                <w:lang w:val="en-US" w:eastAsia="zh-CN"/>
              </w:rPr>
            </w:pPr>
          </w:p>
        </w:tc>
        <w:tc>
          <w:tcPr>
            <w:tcW w:w="15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top"/>
          </w:tcPr>
          <w:p w14:paraId="349D68B5">
            <w:pPr>
              <w:keepNext w:val="0"/>
              <w:keepLines w:val="0"/>
              <w:widowControl/>
              <w:suppressLineNumbers w:val="0"/>
              <w:jc w:val="left"/>
              <w:textAlignment w:val="center"/>
              <w:rPr>
                <w:rFonts w:hint="eastAsia" w:ascii="仿宋_GB2312" w:hAnsi="仿宋_GB2312" w:eastAsia="仿宋_GB2312" w:cs="仿宋_GB2312"/>
                <w:b w:val="0"/>
                <w:bCs w:val="0"/>
                <w:sz w:val="24"/>
                <w:szCs w:val="24"/>
                <w:lang w:val="en-US" w:eastAsia="zh-CN"/>
              </w:rPr>
            </w:pPr>
          </w:p>
        </w:tc>
        <w:tc>
          <w:tcPr>
            <w:tcW w:w="13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top"/>
          </w:tcPr>
          <w:p w14:paraId="1516810F">
            <w:pPr>
              <w:keepNext w:val="0"/>
              <w:keepLines w:val="0"/>
              <w:widowControl/>
              <w:suppressLineNumbers w:val="0"/>
              <w:jc w:val="left"/>
              <w:textAlignment w:val="center"/>
              <w:rPr>
                <w:rFonts w:hint="eastAsia" w:ascii="仿宋_GB2312" w:hAnsi="仿宋_GB2312" w:eastAsia="仿宋_GB2312" w:cs="仿宋_GB2312"/>
                <w:b w:val="0"/>
                <w:bCs w:val="0"/>
                <w:sz w:val="24"/>
                <w:szCs w:val="24"/>
                <w:lang w:val="en-US" w:eastAsia="zh-CN"/>
              </w:rPr>
            </w:pPr>
          </w:p>
        </w:tc>
        <w:tc>
          <w:tcPr>
            <w:tcW w:w="1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5CD1756">
            <w:pPr>
              <w:keepNext w:val="0"/>
              <w:keepLines w:val="0"/>
              <w:widowControl/>
              <w:suppressLineNumbers w:val="0"/>
              <w:jc w:val="left"/>
              <w:textAlignment w:val="center"/>
              <w:rPr>
                <w:rFonts w:hint="eastAsia" w:ascii="仿宋_GB2312" w:hAnsi="仿宋_GB2312" w:eastAsia="仿宋_GB2312" w:cs="仿宋_GB2312"/>
                <w:b w:val="0"/>
                <w:bCs w:val="0"/>
                <w:sz w:val="24"/>
                <w:szCs w:val="24"/>
                <w:lang w:val="en-US" w:eastAsia="zh-CN"/>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2A2FD7A">
            <w:pPr>
              <w:keepNext w:val="0"/>
              <w:keepLines w:val="0"/>
              <w:widowControl/>
              <w:suppressLineNumbers w:val="0"/>
              <w:jc w:val="left"/>
              <w:textAlignment w:val="center"/>
              <w:rPr>
                <w:rFonts w:hint="eastAsia" w:ascii="仿宋_GB2312" w:hAnsi="仿宋_GB2312" w:eastAsia="仿宋_GB2312" w:cs="仿宋_GB2312"/>
                <w:b w:val="0"/>
                <w:bCs w:val="0"/>
                <w:sz w:val="24"/>
                <w:szCs w:val="24"/>
                <w:lang w:val="en-US" w:eastAsia="zh-CN"/>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DC0A3BD">
            <w:pPr>
              <w:keepNext w:val="0"/>
              <w:keepLines w:val="0"/>
              <w:widowControl/>
              <w:suppressLineNumbers w:val="0"/>
              <w:jc w:val="left"/>
              <w:textAlignment w:val="center"/>
              <w:rPr>
                <w:rFonts w:hint="eastAsia" w:ascii="仿宋_GB2312" w:hAnsi="仿宋_GB2312" w:eastAsia="仿宋_GB2312" w:cs="仿宋_GB2312"/>
                <w:b w:val="0"/>
                <w:bCs w:val="0"/>
                <w:sz w:val="24"/>
                <w:szCs w:val="24"/>
                <w:lang w:val="en-US" w:eastAsia="zh-CN"/>
              </w:rPr>
            </w:pPr>
          </w:p>
        </w:tc>
      </w:tr>
      <w:tr w14:paraId="65523B0B">
        <w:tblPrEx>
          <w:shd w:val="clear" w:color="auto" w:fill="auto"/>
          <w:tblCellMar>
            <w:top w:w="0" w:type="dxa"/>
            <w:left w:w="0" w:type="dxa"/>
            <w:bottom w:w="0" w:type="dxa"/>
            <w:right w:w="0" w:type="dxa"/>
          </w:tblCellMar>
        </w:tblPrEx>
        <w:trPr>
          <w:trHeight w:val="37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DE98D8C">
            <w:pPr>
              <w:keepNext w:val="0"/>
              <w:keepLines w:val="0"/>
              <w:widowControl/>
              <w:suppressLineNumbers w:val="0"/>
              <w:jc w:val="center"/>
              <w:textAlignment w:val="center"/>
              <w:rPr>
                <w:rFonts w:hint="default" w:ascii="仿宋_GB2312" w:hAnsi="仿宋_GB2312" w:eastAsia="仿宋_GB2312" w:cs="仿宋_GB2312"/>
                <w:b w:val="0"/>
                <w:bCs w:val="0"/>
                <w:sz w:val="24"/>
                <w:szCs w:val="24"/>
                <w:lang w:val="en-US" w:eastAsia="zh-CN"/>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C55B6F4">
            <w:pPr>
              <w:keepNext w:val="0"/>
              <w:keepLines w:val="0"/>
              <w:widowControl/>
              <w:suppressLineNumbers w:val="0"/>
              <w:jc w:val="left"/>
              <w:textAlignment w:val="center"/>
              <w:rPr>
                <w:rFonts w:hint="eastAsia" w:ascii="仿宋_GB2312" w:hAnsi="仿宋_GB2312" w:eastAsia="仿宋_GB2312" w:cs="仿宋_GB2312"/>
                <w:b w:val="0"/>
                <w:bCs w:val="0"/>
                <w:sz w:val="24"/>
                <w:szCs w:val="24"/>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4F764CF">
            <w:pPr>
              <w:keepNext w:val="0"/>
              <w:keepLines w:val="0"/>
              <w:widowControl/>
              <w:suppressLineNumbers w:val="0"/>
              <w:jc w:val="left"/>
              <w:textAlignment w:val="center"/>
              <w:rPr>
                <w:rFonts w:hint="eastAsia" w:ascii="仿宋_GB2312" w:hAnsi="仿宋_GB2312" w:eastAsia="仿宋_GB2312" w:cs="仿宋_GB2312"/>
                <w:b w:val="0"/>
                <w:bCs w:val="0"/>
                <w:sz w:val="24"/>
                <w:szCs w:val="24"/>
                <w:lang w:val="en-US" w:eastAsia="zh-CN"/>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0875F7A">
            <w:pPr>
              <w:keepNext w:val="0"/>
              <w:keepLines w:val="0"/>
              <w:widowControl/>
              <w:suppressLineNumbers w:val="0"/>
              <w:jc w:val="left"/>
              <w:textAlignment w:val="center"/>
              <w:rPr>
                <w:rFonts w:hint="eastAsia" w:ascii="仿宋_GB2312" w:hAnsi="仿宋_GB2312" w:eastAsia="仿宋_GB2312" w:cs="仿宋_GB2312"/>
                <w:b w:val="0"/>
                <w:bCs w:val="0"/>
                <w:sz w:val="24"/>
                <w:szCs w:val="24"/>
                <w:lang w:val="en-US" w:eastAsia="zh-CN"/>
              </w:rPr>
            </w:pPr>
          </w:p>
        </w:tc>
        <w:tc>
          <w:tcPr>
            <w:tcW w:w="15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top"/>
          </w:tcPr>
          <w:p w14:paraId="656FAEAB">
            <w:pPr>
              <w:keepNext w:val="0"/>
              <w:keepLines w:val="0"/>
              <w:widowControl/>
              <w:suppressLineNumbers w:val="0"/>
              <w:jc w:val="left"/>
              <w:textAlignment w:val="center"/>
              <w:rPr>
                <w:rFonts w:hint="eastAsia" w:ascii="仿宋_GB2312" w:hAnsi="仿宋_GB2312" w:eastAsia="仿宋_GB2312" w:cs="仿宋_GB2312"/>
                <w:b w:val="0"/>
                <w:bCs w:val="0"/>
                <w:sz w:val="24"/>
                <w:szCs w:val="24"/>
                <w:lang w:val="en-US" w:eastAsia="zh-CN"/>
              </w:rPr>
            </w:pPr>
          </w:p>
        </w:tc>
        <w:tc>
          <w:tcPr>
            <w:tcW w:w="13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top"/>
          </w:tcPr>
          <w:p w14:paraId="210498F8">
            <w:pPr>
              <w:keepNext w:val="0"/>
              <w:keepLines w:val="0"/>
              <w:widowControl/>
              <w:suppressLineNumbers w:val="0"/>
              <w:jc w:val="left"/>
              <w:textAlignment w:val="center"/>
              <w:rPr>
                <w:rFonts w:hint="eastAsia" w:ascii="仿宋_GB2312" w:hAnsi="仿宋_GB2312" w:eastAsia="仿宋_GB2312" w:cs="仿宋_GB2312"/>
                <w:b w:val="0"/>
                <w:bCs w:val="0"/>
                <w:sz w:val="24"/>
                <w:szCs w:val="24"/>
                <w:lang w:val="en-US" w:eastAsia="zh-CN"/>
              </w:rPr>
            </w:pPr>
          </w:p>
        </w:tc>
        <w:tc>
          <w:tcPr>
            <w:tcW w:w="1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549789D">
            <w:pPr>
              <w:keepNext w:val="0"/>
              <w:keepLines w:val="0"/>
              <w:widowControl/>
              <w:suppressLineNumbers w:val="0"/>
              <w:jc w:val="left"/>
              <w:textAlignment w:val="center"/>
              <w:rPr>
                <w:rFonts w:hint="eastAsia" w:ascii="仿宋_GB2312" w:hAnsi="仿宋_GB2312" w:eastAsia="仿宋_GB2312" w:cs="仿宋_GB2312"/>
                <w:b w:val="0"/>
                <w:bCs w:val="0"/>
                <w:sz w:val="24"/>
                <w:szCs w:val="24"/>
                <w:lang w:val="en-US" w:eastAsia="zh-CN"/>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E8B3BAB">
            <w:pPr>
              <w:keepNext w:val="0"/>
              <w:keepLines w:val="0"/>
              <w:widowControl/>
              <w:suppressLineNumbers w:val="0"/>
              <w:jc w:val="left"/>
              <w:textAlignment w:val="center"/>
              <w:rPr>
                <w:rFonts w:hint="eastAsia" w:ascii="仿宋_GB2312" w:hAnsi="仿宋_GB2312" w:eastAsia="仿宋_GB2312" w:cs="仿宋_GB2312"/>
                <w:b w:val="0"/>
                <w:bCs w:val="0"/>
                <w:sz w:val="24"/>
                <w:szCs w:val="24"/>
                <w:lang w:val="en-US" w:eastAsia="zh-CN"/>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D077D09">
            <w:pPr>
              <w:keepNext w:val="0"/>
              <w:keepLines w:val="0"/>
              <w:widowControl/>
              <w:suppressLineNumbers w:val="0"/>
              <w:jc w:val="left"/>
              <w:textAlignment w:val="center"/>
              <w:rPr>
                <w:rFonts w:hint="eastAsia" w:ascii="仿宋_GB2312" w:hAnsi="仿宋_GB2312" w:eastAsia="仿宋_GB2312" w:cs="仿宋_GB2312"/>
                <w:b w:val="0"/>
                <w:bCs w:val="0"/>
                <w:sz w:val="24"/>
                <w:szCs w:val="24"/>
                <w:lang w:val="en-US" w:eastAsia="zh-CN"/>
              </w:rPr>
            </w:pPr>
          </w:p>
        </w:tc>
      </w:tr>
      <w:tr w14:paraId="569E6F37">
        <w:tblPrEx>
          <w:shd w:val="clear" w:color="auto" w:fill="auto"/>
          <w:tblCellMar>
            <w:top w:w="0" w:type="dxa"/>
            <w:left w:w="0" w:type="dxa"/>
            <w:bottom w:w="0" w:type="dxa"/>
            <w:right w:w="0" w:type="dxa"/>
          </w:tblCellMar>
        </w:tblPrEx>
        <w:trPr>
          <w:trHeight w:val="1258" w:hRule="atLeast"/>
        </w:trPr>
        <w:tc>
          <w:tcPr>
            <w:tcW w:w="13912"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DAD56DA">
            <w:pPr>
              <w:keepNext w:val="0"/>
              <w:keepLines w:val="0"/>
              <w:widowControl/>
              <w:suppressLineNumbers w:val="0"/>
              <w:jc w:val="left"/>
              <w:textAlignment w:val="center"/>
              <w:rPr>
                <w:rFonts w:hint="eastAsia" w:ascii="仿宋_GB2312" w:hAnsi="仿宋_GB2312" w:eastAsia="仿宋_GB2312" w:cs="仿宋_GB2312"/>
                <w:b w:val="0"/>
                <w:bCs w:val="0"/>
                <w:sz w:val="24"/>
                <w:szCs w:val="24"/>
                <w:lang w:val="en-US" w:eastAsia="zh-CN"/>
              </w:rPr>
            </w:pPr>
          </w:p>
          <w:p w14:paraId="369239B8">
            <w:pPr>
              <w:keepNext w:val="0"/>
              <w:keepLines w:val="0"/>
              <w:widowControl/>
              <w:suppressLineNumbers w:val="0"/>
              <w:jc w:val="left"/>
              <w:textAlignment w:val="center"/>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领导审批意见：</w:t>
            </w:r>
          </w:p>
        </w:tc>
      </w:tr>
    </w:tbl>
    <w:p w14:paraId="6DF05B20">
      <w:pPr>
        <w:rPr>
          <w:rFonts w:hint="eastAsia" w:ascii="黑体" w:hAnsi="黑体" w:eastAsia="黑体"/>
          <w:sz w:val="32"/>
          <w:szCs w:val="32"/>
          <w:lang w:val="en-US" w:eastAsia="zh-CN"/>
        </w:rPr>
      </w:pPr>
    </w:p>
    <w:p w14:paraId="6D154B0E">
      <w:pPr>
        <w:spacing w:line="322" w:lineRule="auto"/>
        <w:rPr>
          <w:rFonts w:ascii="Arial"/>
          <w:sz w:val="21"/>
        </w:rPr>
      </w:pPr>
    </w:p>
    <w:p w14:paraId="170225DD">
      <w:pPr>
        <w:spacing w:line="323" w:lineRule="auto"/>
        <w:rPr>
          <w:rFonts w:ascii="Arial"/>
          <w:sz w:val="21"/>
        </w:rPr>
      </w:pPr>
    </w:p>
    <w:p w14:paraId="7F9C1950">
      <w:pPr>
        <w:keepNext w:val="0"/>
        <w:keepLines w:val="0"/>
        <w:pageBreakBefore w:val="0"/>
        <w:widowControl/>
        <w:kinsoku w:val="0"/>
        <w:wordWrap/>
        <w:overflowPunct/>
        <w:topLinePunct w:val="0"/>
        <w:autoSpaceDE w:val="0"/>
        <w:autoSpaceDN w:val="0"/>
        <w:bidi w:val="0"/>
        <w:adjustRightInd w:val="0"/>
        <w:snapToGrid w:val="0"/>
        <w:spacing w:line="20" w:lineRule="exact"/>
        <w:textAlignment w:val="baseline"/>
        <w:rPr>
          <w:rFonts w:ascii="Arial"/>
          <w:sz w:val="21"/>
        </w:rPr>
      </w:pPr>
    </w:p>
    <w:p w14:paraId="6B02DE82">
      <w:pPr>
        <w:keepNext w:val="0"/>
        <w:keepLines w:val="0"/>
        <w:pageBreakBefore w:val="0"/>
        <w:widowControl/>
        <w:kinsoku w:val="0"/>
        <w:wordWrap/>
        <w:overflowPunct/>
        <w:topLinePunct w:val="0"/>
        <w:autoSpaceDE w:val="0"/>
        <w:autoSpaceDN w:val="0"/>
        <w:bidi w:val="0"/>
        <w:adjustRightInd w:val="0"/>
        <w:snapToGrid w:val="0"/>
        <w:spacing w:line="20" w:lineRule="exact"/>
        <w:textAlignment w:val="baseline"/>
        <w:rPr>
          <w:rFonts w:ascii="Arial"/>
          <w:sz w:val="21"/>
        </w:rPr>
      </w:pPr>
      <w:r>
        <w:rPr>
          <w:rFonts w:ascii="Arial"/>
          <w:sz w:val="21"/>
        </w:rPr>
        <w:br w:type="page"/>
      </w:r>
    </w:p>
    <w:p w14:paraId="3AB41720">
      <w:pPr>
        <w:keepNext w:val="0"/>
        <w:keepLines w:val="0"/>
        <w:pageBreakBefore w:val="0"/>
        <w:widowControl/>
        <w:kinsoku w:val="0"/>
        <w:wordWrap/>
        <w:overflowPunct/>
        <w:topLinePunct w:val="0"/>
        <w:autoSpaceDE w:val="0"/>
        <w:autoSpaceDN w:val="0"/>
        <w:bidi w:val="0"/>
        <w:adjustRightInd w:val="0"/>
        <w:snapToGrid w:val="0"/>
        <w:spacing w:line="20" w:lineRule="exact"/>
        <w:textAlignment w:val="baseline"/>
        <w:rPr>
          <w:rFonts w:ascii="Arial"/>
          <w:sz w:val="21"/>
        </w:rPr>
        <w:sectPr>
          <w:footerReference r:id="rId9" w:type="default"/>
          <w:pgSz w:w="16839" w:h="11906"/>
          <w:pgMar w:top="1012" w:right="1771" w:bottom="1123" w:left="1047" w:header="0" w:footer="843" w:gutter="0"/>
          <w:pgNumType w:fmt="decimal"/>
          <w:cols w:space="720" w:num="1"/>
        </w:sectPr>
      </w:pPr>
    </w:p>
    <w:p w14:paraId="297E30C1">
      <w:pPr>
        <w:spacing w:before="101" w:line="230" w:lineRule="auto"/>
        <w:ind w:left="29"/>
        <w:rPr>
          <w:rFonts w:hint="default" w:ascii="黑体" w:hAnsi="黑体" w:eastAsia="黑体" w:cs="黑体"/>
          <w:spacing w:val="-5"/>
          <w:sz w:val="31"/>
          <w:szCs w:val="31"/>
          <w:lang w:val="en-US" w:eastAsia="zh-CN"/>
        </w:rPr>
      </w:pPr>
      <w:r>
        <w:rPr>
          <w:rFonts w:hint="eastAsia" w:ascii="黑体" w:hAnsi="黑体" w:eastAsia="黑体" w:cs="黑体"/>
          <w:spacing w:val="-5"/>
          <w:sz w:val="31"/>
          <w:szCs w:val="31"/>
          <w:lang w:val="en-US" w:eastAsia="zh-CN"/>
        </w:rPr>
        <w:t>附件4</w:t>
      </w:r>
    </w:p>
    <w:p w14:paraId="026AFDE0">
      <w:pPr>
        <w:keepNext w:val="0"/>
        <w:keepLines w:val="0"/>
        <w:pageBreakBefore w:val="0"/>
        <w:widowControl/>
        <w:kinsoku w:val="0"/>
        <w:wordWrap/>
        <w:overflowPunct/>
        <w:topLinePunct w:val="0"/>
        <w:autoSpaceDE w:val="0"/>
        <w:autoSpaceDN w:val="0"/>
        <w:bidi w:val="0"/>
        <w:adjustRightInd w:val="0"/>
        <w:snapToGrid w:val="0"/>
        <w:spacing w:before="371" w:line="214" w:lineRule="auto"/>
        <w:ind w:left="0"/>
        <w:jc w:val="left"/>
        <w:textAlignment w:val="baseline"/>
        <w:outlineLvl w:val="0"/>
        <w:rPr>
          <w:rFonts w:hint="default" w:ascii="方正小标宋简体" w:hAnsi="方正小标宋简体" w:eastAsia="方正小标宋简体" w:cs="方正小标宋简体"/>
          <w:sz w:val="44"/>
          <w:szCs w:val="44"/>
          <w:lang w:val="en-US" w:eastAsia="zh-CN"/>
        </w:rPr>
      </w:pPr>
      <w:r>
        <w:rPr>
          <w:rFonts w:ascii="微软雅黑" w:hAnsi="微软雅黑" w:eastAsia="微软雅黑" w:cs="微软雅黑"/>
          <w:position w:val="-30"/>
          <w:sz w:val="43"/>
          <w:szCs w:val="43"/>
        </w:rPr>
        <w:drawing>
          <wp:inline distT="0" distB="0" distL="114300" distR="114300">
            <wp:extent cx="659130" cy="482600"/>
            <wp:effectExtent l="0" t="0" r="7620" b="1270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3"/>
                    <a:stretch>
                      <a:fillRect/>
                    </a:stretch>
                  </pic:blipFill>
                  <pic:spPr>
                    <a:xfrm>
                      <a:off x="0" y="0"/>
                      <a:ext cx="659130" cy="482600"/>
                    </a:xfrm>
                    <a:prstGeom prst="rect">
                      <a:avLst/>
                    </a:prstGeom>
                    <a:noFill/>
                    <a:ln>
                      <a:noFill/>
                    </a:ln>
                  </pic:spPr>
                </pic:pic>
              </a:graphicData>
            </a:graphic>
          </wp:inline>
        </w:drawing>
      </w:r>
      <w:r>
        <w:rPr>
          <w:rFonts w:ascii="微软雅黑" w:hAnsi="微软雅黑" w:eastAsia="微软雅黑" w:cs="微软雅黑"/>
          <w:spacing w:val="27"/>
          <w:sz w:val="43"/>
          <w:szCs w:val="43"/>
        </w:rPr>
        <w:t xml:space="preserve">  </w:t>
      </w:r>
      <w:r>
        <w:rPr>
          <w:rFonts w:hint="eastAsia" w:ascii="微软雅黑" w:hAnsi="微软雅黑" w:eastAsia="微软雅黑" w:cs="微软雅黑"/>
          <w:spacing w:val="27"/>
          <w:sz w:val="43"/>
          <w:szCs w:val="43"/>
          <w:lang w:val="en-US" w:eastAsia="zh-CN"/>
        </w:rPr>
        <w:t xml:space="preserve">  </w:t>
      </w:r>
      <w:r>
        <w:rPr>
          <w:rFonts w:hint="eastAsia" w:ascii="方正小标宋简体" w:hAnsi="方正小标宋简体" w:eastAsia="方正小标宋简体" w:cs="方正小标宋简体"/>
          <w:spacing w:val="27"/>
          <w:sz w:val="44"/>
          <w:szCs w:val="44"/>
          <w:lang w:val="en-US" w:eastAsia="zh-CN"/>
        </w:rPr>
        <w:t xml:space="preserve"> </w:t>
      </w:r>
      <w:r>
        <w:rPr>
          <w:rFonts w:hint="eastAsia" w:ascii="方正小标宋简体" w:hAnsi="方正小标宋简体" w:eastAsia="方正小标宋简体" w:cs="方正小标宋简体"/>
          <w:b/>
          <w:bCs/>
          <w:spacing w:val="27"/>
          <w:sz w:val="44"/>
          <w:szCs w:val="44"/>
          <w:u w:val="single"/>
          <w:lang w:val="en-US" w:eastAsia="zh-CN"/>
        </w:rPr>
        <w:t xml:space="preserve">      </w:t>
      </w:r>
      <w:r>
        <w:rPr>
          <w:rFonts w:hint="eastAsia" w:ascii="方正小标宋简体" w:hAnsi="方正小标宋简体" w:eastAsia="方正小标宋简体" w:cs="方正小标宋简体"/>
          <w:spacing w:val="27"/>
          <w:sz w:val="44"/>
          <w:szCs w:val="44"/>
          <w:u w:val="none"/>
          <w:lang w:val="en-US" w:eastAsia="zh-CN"/>
        </w:rPr>
        <w:t xml:space="preserve"> 项目初验报告</w:t>
      </w:r>
    </w:p>
    <w:p w14:paraId="3318AFAF">
      <w:pPr>
        <w:spacing w:before="64"/>
      </w:pPr>
    </w:p>
    <w:p w14:paraId="31467FC3">
      <w:pPr>
        <w:spacing w:before="63"/>
      </w:pPr>
    </w:p>
    <w:tbl>
      <w:tblPr>
        <w:tblStyle w:val="10"/>
        <w:tblW w:w="9395"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91"/>
        <w:gridCol w:w="3263"/>
        <w:gridCol w:w="1441"/>
      </w:tblGrid>
      <w:tr w14:paraId="7F8017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9395" w:type="dxa"/>
            <w:gridSpan w:val="3"/>
            <w:vAlign w:val="top"/>
          </w:tcPr>
          <w:p w14:paraId="5A44293E">
            <w:pPr>
              <w:pStyle w:val="11"/>
              <w:spacing w:before="222" w:line="224" w:lineRule="auto"/>
              <w:ind w:left="3607"/>
              <w:rPr>
                <w:rFonts w:hint="eastAsia" w:ascii="仿宋_GB2312" w:hAnsi="仿宋_GB2312" w:eastAsia="仿宋_GB2312" w:cs="仿宋_GB2312"/>
                <w:sz w:val="28"/>
                <w:szCs w:val="28"/>
              </w:rPr>
            </w:pPr>
            <w:r>
              <w:rPr>
                <w:rFonts w:hint="eastAsia" w:ascii="仿宋_GB2312" w:hAnsi="仿宋_GB2312" w:eastAsia="仿宋_GB2312" w:cs="仿宋_GB2312"/>
                <w:spacing w:val="7"/>
                <w:sz w:val="28"/>
                <w:szCs w:val="28"/>
                <w:lang w:val="en-US" w:eastAsia="zh-CN"/>
              </w:rPr>
              <w:t>项目</w:t>
            </w:r>
            <w:r>
              <w:rPr>
                <w:rFonts w:hint="eastAsia" w:ascii="仿宋_GB2312" w:hAnsi="仿宋_GB2312" w:eastAsia="仿宋_GB2312" w:cs="仿宋_GB2312"/>
                <w:spacing w:val="7"/>
                <w:sz w:val="28"/>
                <w:szCs w:val="28"/>
              </w:rPr>
              <w:t>基本情况</w:t>
            </w:r>
          </w:p>
        </w:tc>
      </w:tr>
      <w:tr w14:paraId="72450C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4691" w:type="dxa"/>
            <w:tcBorders>
              <w:left w:val="single" w:color="000000" w:sz="6" w:space="0"/>
              <w:right w:val="single" w:color="000000" w:sz="6" w:space="0"/>
            </w:tcBorders>
            <w:vAlign w:val="top"/>
          </w:tcPr>
          <w:p w14:paraId="4A676D05">
            <w:pPr>
              <w:pStyle w:val="11"/>
              <w:spacing w:before="145" w:line="216" w:lineRule="auto"/>
              <w:ind w:left="93"/>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pacing w:val="-19"/>
                <w:sz w:val="28"/>
                <w:szCs w:val="28"/>
              </w:rPr>
              <w:t>申请部门：</w:t>
            </w:r>
          </w:p>
        </w:tc>
        <w:tc>
          <w:tcPr>
            <w:tcW w:w="4704" w:type="dxa"/>
            <w:gridSpan w:val="2"/>
            <w:tcBorders>
              <w:left w:val="single" w:color="000000" w:sz="6" w:space="0"/>
              <w:right w:val="single" w:color="000000" w:sz="6" w:space="0"/>
            </w:tcBorders>
            <w:vAlign w:val="top"/>
          </w:tcPr>
          <w:p w14:paraId="008ECDF8">
            <w:pPr>
              <w:pStyle w:val="11"/>
              <w:spacing w:before="144" w:line="217" w:lineRule="auto"/>
              <w:ind w:left="5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pacing w:val="-9"/>
                <w:sz w:val="28"/>
                <w:szCs w:val="28"/>
              </w:rPr>
              <w:t>供应商名称：</w:t>
            </w:r>
          </w:p>
        </w:tc>
      </w:tr>
      <w:tr w14:paraId="5E8054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4691" w:type="dxa"/>
            <w:tcBorders>
              <w:left w:val="single" w:color="000000" w:sz="6" w:space="0"/>
              <w:right w:val="single" w:color="000000" w:sz="6" w:space="0"/>
            </w:tcBorders>
            <w:vAlign w:val="top"/>
          </w:tcPr>
          <w:p w14:paraId="2A07A0D6">
            <w:pPr>
              <w:pStyle w:val="11"/>
              <w:spacing w:before="123" w:line="217" w:lineRule="auto"/>
              <w:ind w:left="6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pacing w:val="-12"/>
                <w:sz w:val="28"/>
                <w:szCs w:val="28"/>
                <w:lang w:val="en-US" w:eastAsia="zh-CN"/>
              </w:rPr>
              <w:t>项目</w:t>
            </w:r>
            <w:r>
              <w:rPr>
                <w:rFonts w:hint="eastAsia" w:ascii="仿宋_GB2312" w:hAnsi="仿宋_GB2312" w:eastAsia="仿宋_GB2312" w:cs="仿宋_GB2312"/>
                <w:spacing w:val="-12"/>
                <w:sz w:val="28"/>
                <w:szCs w:val="28"/>
              </w:rPr>
              <w:t>名称：</w:t>
            </w:r>
          </w:p>
        </w:tc>
        <w:tc>
          <w:tcPr>
            <w:tcW w:w="4704" w:type="dxa"/>
            <w:gridSpan w:val="2"/>
            <w:tcBorders>
              <w:left w:val="single" w:color="000000" w:sz="6" w:space="0"/>
              <w:right w:val="single" w:color="000000" w:sz="6" w:space="0"/>
            </w:tcBorders>
            <w:vAlign w:val="top"/>
          </w:tcPr>
          <w:p w14:paraId="499FF683">
            <w:pPr>
              <w:pStyle w:val="11"/>
              <w:spacing w:before="123" w:line="218" w:lineRule="auto"/>
              <w:ind w:left="70"/>
              <w:rPr>
                <w:rFonts w:hint="eastAsia" w:ascii="仿宋_GB2312" w:hAnsi="仿宋_GB2312" w:eastAsia="仿宋_GB2312" w:cs="仿宋_GB2312"/>
                <w:spacing w:val="-12"/>
                <w:sz w:val="28"/>
                <w:szCs w:val="28"/>
                <w:lang w:val="en-US" w:eastAsia="zh-CN"/>
              </w:rPr>
            </w:pPr>
            <w:r>
              <w:rPr>
                <w:rFonts w:hint="eastAsia" w:ascii="仿宋_GB2312" w:hAnsi="仿宋_GB2312" w:eastAsia="仿宋_GB2312" w:cs="仿宋_GB2312"/>
                <w:spacing w:val="-12"/>
                <w:sz w:val="28"/>
                <w:szCs w:val="28"/>
                <w:lang w:val="en-US" w:eastAsia="zh-CN"/>
              </w:rPr>
              <w:t>项目</w:t>
            </w:r>
            <w:r>
              <w:rPr>
                <w:rFonts w:hint="eastAsia" w:ascii="仿宋_GB2312" w:hAnsi="仿宋_GB2312" w:eastAsia="仿宋_GB2312" w:cs="仿宋_GB2312"/>
                <w:spacing w:val="-12"/>
                <w:sz w:val="28"/>
                <w:szCs w:val="28"/>
              </w:rPr>
              <w:t>位置：</w:t>
            </w:r>
          </w:p>
        </w:tc>
      </w:tr>
      <w:tr w14:paraId="0384DD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2" w:hRule="atLeast"/>
        </w:trPr>
        <w:tc>
          <w:tcPr>
            <w:tcW w:w="9395" w:type="dxa"/>
            <w:gridSpan w:val="3"/>
            <w:tcBorders>
              <w:left w:val="single" w:color="000000" w:sz="6" w:space="0"/>
              <w:right w:val="single" w:color="000000" w:sz="6" w:space="0"/>
            </w:tcBorders>
            <w:vAlign w:val="top"/>
          </w:tcPr>
          <w:p w14:paraId="4AC1407D">
            <w:pPr>
              <w:pStyle w:val="11"/>
              <w:spacing w:before="52" w:line="219" w:lineRule="auto"/>
              <w:jc w:val="left"/>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1"/>
                <w:sz w:val="28"/>
                <w:szCs w:val="28"/>
              </w:rPr>
              <w:t>初验报告（请简要说明验收情况，需包含设备型号、数量、调试、</w:t>
            </w:r>
            <w:r>
              <w:rPr>
                <w:rFonts w:hint="eastAsia" w:ascii="仿宋_GB2312" w:hAnsi="仿宋_GB2312" w:eastAsia="仿宋_GB2312" w:cs="仿宋_GB2312"/>
                <w:spacing w:val="-2"/>
                <w:sz w:val="28"/>
                <w:szCs w:val="28"/>
              </w:rPr>
              <w:t>培训、卫生等。可另附页）</w:t>
            </w:r>
          </w:p>
          <w:p w14:paraId="22E05743">
            <w:pPr>
              <w:pStyle w:val="11"/>
              <w:spacing w:before="52" w:line="219" w:lineRule="auto"/>
              <w:jc w:val="right"/>
              <w:rPr>
                <w:rFonts w:hint="eastAsia" w:ascii="仿宋_GB2312" w:hAnsi="仿宋_GB2312" w:eastAsia="仿宋_GB2312" w:cs="仿宋_GB2312"/>
                <w:spacing w:val="-2"/>
                <w:sz w:val="28"/>
                <w:szCs w:val="28"/>
              </w:rPr>
            </w:pPr>
          </w:p>
          <w:p w14:paraId="5EAB7116">
            <w:pPr>
              <w:tabs>
                <w:tab w:val="left" w:pos="1126"/>
              </w:tabs>
              <w:bidi w:val="0"/>
              <w:ind w:left="1500" w:hanging="1400" w:hangingChars="500"/>
              <w:jc w:val="left"/>
              <w:rPr>
                <w:rFonts w:hint="eastAsia" w:ascii="仿宋_GB2312" w:hAnsi="仿宋_GB2312" w:eastAsia="仿宋_GB2312" w:cs="仿宋_GB2312"/>
                <w:sz w:val="28"/>
                <w:szCs w:val="28"/>
                <w:lang w:val="en-US" w:eastAsia="zh-CN"/>
              </w:rPr>
            </w:pPr>
          </w:p>
          <w:p w14:paraId="790763B3">
            <w:pPr>
              <w:bidi w:val="0"/>
              <w:rPr>
                <w:rFonts w:hint="eastAsia" w:ascii="Arial" w:hAnsi="Arial" w:eastAsia="Arial" w:cs="Arial"/>
                <w:snapToGrid w:val="0"/>
                <w:color w:val="000000"/>
                <w:kern w:val="0"/>
                <w:sz w:val="21"/>
                <w:szCs w:val="21"/>
                <w:lang w:val="en-US" w:eastAsia="zh-CN" w:bidi="ar-SA"/>
              </w:rPr>
            </w:pPr>
          </w:p>
          <w:p w14:paraId="0E604C5B">
            <w:pPr>
              <w:bidi w:val="0"/>
              <w:rPr>
                <w:rFonts w:hint="eastAsia"/>
                <w:lang w:val="en-US" w:eastAsia="zh-CN"/>
              </w:rPr>
            </w:pPr>
          </w:p>
          <w:p w14:paraId="1BC2EECA">
            <w:pPr>
              <w:bidi w:val="0"/>
              <w:rPr>
                <w:rFonts w:hint="eastAsia"/>
                <w:lang w:val="en-US" w:eastAsia="zh-CN"/>
              </w:rPr>
            </w:pPr>
          </w:p>
          <w:p w14:paraId="706A67BB">
            <w:pPr>
              <w:bidi w:val="0"/>
              <w:rPr>
                <w:rFonts w:hint="eastAsia"/>
                <w:lang w:val="en-US" w:eastAsia="zh-CN"/>
              </w:rPr>
            </w:pPr>
          </w:p>
          <w:p w14:paraId="54847FF5">
            <w:pPr>
              <w:bidi w:val="0"/>
              <w:rPr>
                <w:rFonts w:hint="eastAsia"/>
                <w:lang w:val="en-US" w:eastAsia="zh-CN"/>
              </w:rPr>
            </w:pPr>
          </w:p>
          <w:p w14:paraId="18642376">
            <w:pPr>
              <w:bidi w:val="0"/>
              <w:rPr>
                <w:rFonts w:hint="eastAsia"/>
                <w:lang w:val="en-US" w:eastAsia="zh-CN"/>
              </w:rPr>
            </w:pPr>
          </w:p>
          <w:p w14:paraId="60E83BDF">
            <w:pPr>
              <w:tabs>
                <w:tab w:val="left" w:pos="1584"/>
              </w:tabs>
              <w:bidi w:val="0"/>
              <w:jc w:val="left"/>
              <w:rPr>
                <w:rFonts w:hint="eastAsia"/>
                <w:lang w:val="en-US" w:eastAsia="zh-CN"/>
              </w:rPr>
            </w:pPr>
          </w:p>
        </w:tc>
      </w:tr>
      <w:tr w14:paraId="4AF46A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9395" w:type="dxa"/>
            <w:gridSpan w:val="3"/>
            <w:tcBorders>
              <w:left w:val="single" w:color="000000" w:sz="6" w:space="0"/>
              <w:right w:val="single" w:color="000000" w:sz="6" w:space="0"/>
            </w:tcBorders>
            <w:vAlign w:val="top"/>
          </w:tcPr>
          <w:p w14:paraId="48A64567">
            <w:pPr>
              <w:pStyle w:val="11"/>
              <w:spacing w:before="55" w:line="219" w:lineRule="auto"/>
              <w:ind w:left="52"/>
              <w:rPr>
                <w:rFonts w:hint="eastAsia" w:ascii="仿宋_GB2312" w:hAnsi="仿宋_GB2312" w:eastAsia="仿宋_GB2312" w:cs="仿宋_GB2312"/>
                <w:sz w:val="28"/>
                <w:szCs w:val="28"/>
              </w:rPr>
            </w:pPr>
            <w:r>
              <w:rPr>
                <w:rFonts w:hint="eastAsia" w:ascii="仿宋_GB2312" w:hAnsi="仿宋_GB2312" w:eastAsia="仿宋_GB2312" w:cs="仿宋_GB2312"/>
                <w:spacing w:val="-9"/>
                <w:sz w:val="28"/>
                <w:szCs w:val="28"/>
              </w:rPr>
              <w:t>验收小组成员：</w:t>
            </w:r>
          </w:p>
        </w:tc>
      </w:tr>
      <w:tr w14:paraId="056514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9395" w:type="dxa"/>
            <w:gridSpan w:val="3"/>
            <w:tcBorders>
              <w:left w:val="single" w:color="000000" w:sz="6" w:space="0"/>
              <w:right w:val="single" w:color="000000" w:sz="6" w:space="0"/>
            </w:tcBorders>
            <w:vAlign w:val="top"/>
          </w:tcPr>
          <w:p w14:paraId="3E33AE2D">
            <w:pPr>
              <w:pStyle w:val="11"/>
              <w:spacing w:before="56" w:line="219" w:lineRule="auto"/>
              <w:ind w:left="52"/>
              <w:rPr>
                <w:rFonts w:hint="eastAsia" w:ascii="仿宋_GB2312" w:hAnsi="仿宋_GB2312" w:eastAsia="仿宋_GB2312" w:cs="仿宋_GB2312"/>
                <w:sz w:val="28"/>
                <w:szCs w:val="28"/>
              </w:rPr>
            </w:pPr>
            <w:r>
              <w:rPr>
                <w:rFonts w:hint="eastAsia" w:ascii="仿宋_GB2312" w:hAnsi="仿宋_GB2312" w:eastAsia="仿宋_GB2312" w:cs="仿宋_GB2312"/>
                <w:spacing w:val="-9"/>
                <w:sz w:val="28"/>
                <w:szCs w:val="28"/>
              </w:rPr>
              <w:t>验收小组组长：</w:t>
            </w:r>
          </w:p>
        </w:tc>
      </w:tr>
      <w:tr w14:paraId="699A01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4" w:hRule="atLeast"/>
        </w:trPr>
        <w:tc>
          <w:tcPr>
            <w:tcW w:w="7954" w:type="dxa"/>
            <w:gridSpan w:val="2"/>
            <w:vAlign w:val="top"/>
          </w:tcPr>
          <w:p w14:paraId="4B432996">
            <w:pPr>
              <w:pStyle w:val="11"/>
              <w:spacing w:before="50" w:line="217" w:lineRule="auto"/>
              <w:ind w:left="47"/>
              <w:rPr>
                <w:rFonts w:hint="eastAsia" w:ascii="仿宋_GB2312" w:hAnsi="仿宋_GB2312" w:eastAsia="仿宋_GB2312" w:cs="仿宋_GB2312"/>
                <w:sz w:val="28"/>
                <w:szCs w:val="28"/>
              </w:rPr>
            </w:pPr>
            <w:r>
              <w:rPr>
                <w:rFonts w:hint="eastAsia" w:ascii="仿宋_GB2312" w:hAnsi="仿宋_GB2312" w:eastAsia="仿宋_GB2312" w:cs="仿宋_GB2312"/>
                <w:spacing w:val="-5"/>
                <w:sz w:val="28"/>
                <w:szCs w:val="28"/>
              </w:rPr>
              <w:t>使用单位负责人意见：</w:t>
            </w:r>
          </w:p>
          <w:p w14:paraId="6DFE0C02">
            <w:pPr>
              <w:spacing w:line="292" w:lineRule="auto"/>
              <w:rPr>
                <w:rFonts w:hint="eastAsia" w:ascii="仿宋_GB2312" w:hAnsi="仿宋_GB2312" w:eastAsia="仿宋_GB2312" w:cs="仿宋_GB2312"/>
                <w:sz w:val="28"/>
                <w:szCs w:val="28"/>
              </w:rPr>
            </w:pPr>
          </w:p>
          <w:p w14:paraId="26A6F98A">
            <w:pPr>
              <w:spacing w:line="292" w:lineRule="auto"/>
              <w:rPr>
                <w:rFonts w:hint="eastAsia" w:ascii="仿宋_GB2312" w:hAnsi="仿宋_GB2312" w:eastAsia="仿宋_GB2312" w:cs="仿宋_GB2312"/>
                <w:sz w:val="28"/>
                <w:szCs w:val="28"/>
              </w:rPr>
            </w:pPr>
          </w:p>
          <w:p w14:paraId="3F486075">
            <w:pPr>
              <w:spacing w:line="292" w:lineRule="auto"/>
              <w:rPr>
                <w:rFonts w:hint="eastAsia" w:ascii="仿宋_GB2312" w:hAnsi="仿宋_GB2312" w:eastAsia="仿宋_GB2312" w:cs="仿宋_GB2312"/>
                <w:sz w:val="28"/>
                <w:szCs w:val="28"/>
              </w:rPr>
            </w:pPr>
          </w:p>
          <w:p w14:paraId="1C84546F">
            <w:pPr>
              <w:spacing w:line="293" w:lineRule="auto"/>
              <w:rPr>
                <w:rFonts w:hint="eastAsia" w:ascii="仿宋_GB2312" w:hAnsi="仿宋_GB2312" w:eastAsia="仿宋_GB2312" w:cs="仿宋_GB2312"/>
                <w:sz w:val="28"/>
                <w:szCs w:val="28"/>
              </w:rPr>
            </w:pPr>
          </w:p>
          <w:p w14:paraId="1A234D07">
            <w:pPr>
              <w:pStyle w:val="11"/>
              <w:spacing w:before="78" w:line="217" w:lineRule="auto"/>
              <w:ind w:left="47"/>
              <w:rPr>
                <w:rFonts w:hint="eastAsia" w:ascii="仿宋_GB2312" w:hAnsi="仿宋_GB2312" w:eastAsia="仿宋_GB2312" w:cs="仿宋_GB2312"/>
                <w:sz w:val="28"/>
                <w:szCs w:val="28"/>
              </w:rPr>
            </w:pPr>
            <w:r>
              <w:rPr>
                <w:rFonts w:hint="eastAsia" w:ascii="仿宋_GB2312" w:hAnsi="仿宋_GB2312" w:eastAsia="仿宋_GB2312" w:cs="仿宋_GB2312"/>
                <w:spacing w:val="-6"/>
                <w:sz w:val="28"/>
                <w:szCs w:val="28"/>
              </w:rPr>
              <w:t>使用单位联系方式：</w:t>
            </w:r>
          </w:p>
          <w:p w14:paraId="27FE50EA">
            <w:pPr>
              <w:pStyle w:val="11"/>
              <w:spacing w:before="11" w:line="218" w:lineRule="auto"/>
              <w:ind w:left="5989"/>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签字盖章</w:t>
            </w:r>
          </w:p>
          <w:p w14:paraId="02F9D371">
            <w:pPr>
              <w:spacing w:line="256" w:lineRule="auto"/>
              <w:rPr>
                <w:rFonts w:hint="eastAsia" w:ascii="仿宋_GB2312" w:hAnsi="仿宋_GB2312" w:eastAsia="仿宋_GB2312" w:cs="仿宋_GB2312"/>
                <w:sz w:val="28"/>
                <w:szCs w:val="28"/>
              </w:rPr>
            </w:pPr>
          </w:p>
          <w:p w14:paraId="6CB2B87E">
            <w:pPr>
              <w:spacing w:line="257" w:lineRule="auto"/>
              <w:rPr>
                <w:rFonts w:hint="eastAsia" w:ascii="仿宋_GB2312" w:hAnsi="仿宋_GB2312" w:eastAsia="仿宋_GB2312" w:cs="仿宋_GB2312"/>
                <w:sz w:val="28"/>
                <w:szCs w:val="28"/>
              </w:rPr>
            </w:pPr>
          </w:p>
          <w:p w14:paraId="36C8A557">
            <w:pPr>
              <w:pStyle w:val="11"/>
              <w:tabs>
                <w:tab w:val="left" w:pos="6154"/>
              </w:tabs>
              <w:spacing w:before="78" w:line="218" w:lineRule="auto"/>
              <w:ind w:left="5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color="auto"/>
              </w:rPr>
              <w:tab/>
            </w:r>
            <w:r>
              <w:rPr>
                <w:rFonts w:hint="eastAsia" w:ascii="仿宋_GB2312" w:hAnsi="仿宋_GB2312" w:eastAsia="仿宋_GB2312" w:cs="仿宋_GB2312"/>
                <w:spacing w:val="-106"/>
                <w:sz w:val="28"/>
                <w:szCs w:val="28"/>
              </w:rPr>
              <w:t xml:space="preserve"> </w:t>
            </w:r>
            <w:r>
              <w:rPr>
                <w:rFonts w:hint="eastAsia" w:ascii="仿宋_GB2312" w:hAnsi="仿宋_GB2312" w:eastAsia="仿宋_GB2312" w:cs="仿宋_GB2312"/>
                <w:spacing w:val="-12"/>
                <w:sz w:val="28"/>
                <w:szCs w:val="28"/>
              </w:rPr>
              <w:t>年</w:t>
            </w:r>
            <w:r>
              <w:rPr>
                <w:rFonts w:hint="eastAsia" w:ascii="仿宋_GB2312" w:hAnsi="仿宋_GB2312" w:eastAsia="仿宋_GB2312" w:cs="仿宋_GB2312"/>
                <w:spacing w:val="-118"/>
                <w:sz w:val="28"/>
                <w:szCs w:val="28"/>
              </w:rPr>
              <w:t xml:space="preserve"> </w:t>
            </w:r>
            <w:r>
              <w:rPr>
                <w:rFonts w:hint="eastAsia" w:ascii="仿宋_GB2312" w:hAnsi="仿宋_GB2312" w:eastAsia="仿宋_GB2312" w:cs="仿宋_GB2312"/>
                <w:spacing w:val="2"/>
                <w:sz w:val="28"/>
                <w:szCs w:val="28"/>
                <w:u w:val="single" w:color="auto"/>
              </w:rPr>
              <w:t xml:space="preserve">    </w:t>
            </w:r>
            <w:r>
              <w:rPr>
                <w:rFonts w:hint="eastAsia" w:ascii="仿宋_GB2312" w:hAnsi="仿宋_GB2312" w:eastAsia="仿宋_GB2312" w:cs="仿宋_GB2312"/>
                <w:spacing w:val="-97"/>
                <w:sz w:val="28"/>
                <w:szCs w:val="28"/>
              </w:rPr>
              <w:t xml:space="preserve"> </w:t>
            </w:r>
            <w:r>
              <w:rPr>
                <w:rFonts w:hint="eastAsia" w:ascii="仿宋_GB2312" w:hAnsi="仿宋_GB2312" w:eastAsia="仿宋_GB2312" w:cs="仿宋_GB2312"/>
                <w:spacing w:val="-12"/>
                <w:sz w:val="28"/>
                <w:szCs w:val="28"/>
              </w:rPr>
              <w:t>月</w:t>
            </w:r>
            <w:r>
              <w:rPr>
                <w:rFonts w:hint="eastAsia" w:ascii="仿宋_GB2312" w:hAnsi="仿宋_GB2312" w:eastAsia="仿宋_GB2312" w:cs="仿宋_GB2312"/>
                <w:spacing w:val="-117"/>
                <w:sz w:val="28"/>
                <w:szCs w:val="28"/>
              </w:rPr>
              <w:t xml:space="preserve"> </w:t>
            </w:r>
            <w:r>
              <w:rPr>
                <w:rFonts w:hint="eastAsia" w:ascii="仿宋_GB2312" w:hAnsi="仿宋_GB2312" w:eastAsia="仿宋_GB2312" w:cs="仿宋_GB2312"/>
                <w:spacing w:val="2"/>
                <w:sz w:val="28"/>
                <w:szCs w:val="28"/>
                <w:u w:val="single" w:color="auto"/>
              </w:rPr>
              <w:t xml:space="preserve">   </w:t>
            </w:r>
            <w:r>
              <w:rPr>
                <w:rFonts w:hint="eastAsia" w:ascii="仿宋_GB2312" w:hAnsi="仿宋_GB2312" w:eastAsia="仿宋_GB2312" w:cs="仿宋_GB2312"/>
                <w:spacing w:val="-64"/>
                <w:sz w:val="28"/>
                <w:szCs w:val="28"/>
              </w:rPr>
              <w:t xml:space="preserve"> </w:t>
            </w:r>
            <w:r>
              <w:rPr>
                <w:rFonts w:hint="eastAsia" w:ascii="仿宋_GB2312" w:hAnsi="仿宋_GB2312" w:eastAsia="仿宋_GB2312" w:cs="仿宋_GB2312"/>
                <w:spacing w:val="-12"/>
                <w:sz w:val="28"/>
                <w:szCs w:val="28"/>
              </w:rPr>
              <w:t>日</w:t>
            </w:r>
          </w:p>
        </w:tc>
        <w:tc>
          <w:tcPr>
            <w:tcW w:w="1441" w:type="dxa"/>
            <w:vAlign w:val="top"/>
          </w:tcPr>
          <w:p w14:paraId="720E14E2">
            <w:pPr>
              <w:spacing w:line="444" w:lineRule="auto"/>
              <w:rPr>
                <w:rFonts w:hint="eastAsia" w:ascii="仿宋_GB2312" w:hAnsi="仿宋_GB2312" w:eastAsia="仿宋_GB2312" w:cs="仿宋_GB2312"/>
                <w:sz w:val="28"/>
                <w:szCs w:val="28"/>
              </w:rPr>
            </w:pPr>
          </w:p>
          <w:p w14:paraId="3C2A3F5D">
            <w:pPr>
              <w:pStyle w:val="11"/>
              <w:spacing w:before="78" w:line="217" w:lineRule="auto"/>
              <w:ind w:left="11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使用单位</w:t>
            </w:r>
          </w:p>
          <w:p w14:paraId="2B8CB46A">
            <w:pPr>
              <w:pStyle w:val="11"/>
              <w:spacing w:before="10" w:line="219" w:lineRule="auto"/>
              <w:ind w:left="136"/>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意见填写</w:t>
            </w:r>
          </w:p>
          <w:p w14:paraId="09E96015">
            <w:pPr>
              <w:pStyle w:val="11"/>
              <w:spacing w:before="8" w:line="218" w:lineRule="auto"/>
              <w:ind w:left="128"/>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pacing w:val="-5"/>
                <w:sz w:val="28"/>
                <w:szCs w:val="28"/>
                <w:lang w:val="en-US" w:eastAsia="zh-CN"/>
              </w:rPr>
              <w:t>初验是否合格，是否同意申请学校验收。</w:t>
            </w:r>
          </w:p>
          <w:p w14:paraId="002CDA71">
            <w:pPr>
              <w:pStyle w:val="11"/>
              <w:spacing w:before="12" w:line="219" w:lineRule="auto"/>
              <w:ind w:left="368"/>
              <w:rPr>
                <w:rFonts w:hint="eastAsia" w:ascii="仿宋_GB2312" w:hAnsi="仿宋_GB2312" w:eastAsia="仿宋_GB2312" w:cs="仿宋_GB2312"/>
                <w:sz w:val="28"/>
                <w:szCs w:val="28"/>
              </w:rPr>
            </w:pPr>
          </w:p>
        </w:tc>
      </w:tr>
    </w:tbl>
    <w:p w14:paraId="0EFAF430">
      <w:pPr>
        <w:keepNext w:val="0"/>
        <w:keepLines w:val="0"/>
        <w:pageBreakBefore w:val="0"/>
        <w:widowControl/>
        <w:kinsoku w:val="0"/>
        <w:wordWrap/>
        <w:overflowPunct/>
        <w:topLinePunct w:val="0"/>
        <w:autoSpaceDE w:val="0"/>
        <w:autoSpaceDN w:val="0"/>
        <w:bidi w:val="0"/>
        <w:adjustRightInd w:val="0"/>
        <w:snapToGrid w:val="0"/>
        <w:spacing w:line="20" w:lineRule="exact"/>
        <w:textAlignment w:val="baseline"/>
        <w:rPr>
          <w:rFonts w:ascii="Arial"/>
          <w:sz w:val="21"/>
        </w:rPr>
      </w:pPr>
    </w:p>
    <w:p w14:paraId="39AA4313">
      <w:pPr>
        <w:keepNext w:val="0"/>
        <w:keepLines w:val="0"/>
        <w:pageBreakBefore w:val="0"/>
        <w:widowControl/>
        <w:kinsoku w:val="0"/>
        <w:wordWrap/>
        <w:overflowPunct/>
        <w:topLinePunct w:val="0"/>
        <w:autoSpaceDE w:val="0"/>
        <w:autoSpaceDN w:val="0"/>
        <w:bidi w:val="0"/>
        <w:adjustRightInd w:val="0"/>
        <w:snapToGrid w:val="0"/>
        <w:spacing w:line="20" w:lineRule="exact"/>
        <w:textAlignment w:val="baseline"/>
        <w:rPr>
          <w:rFonts w:ascii="Arial"/>
          <w:sz w:val="21"/>
        </w:rPr>
        <w:sectPr>
          <w:pgSz w:w="11906" w:h="16839" w:orient="landscape"/>
          <w:pgMar w:top="1047" w:right="1012" w:bottom="1771" w:left="1123" w:header="0" w:footer="843" w:gutter="0"/>
          <w:pgNumType w:fmt="decimal"/>
          <w:cols w:space="720" w:num="1"/>
        </w:sectPr>
      </w:pPr>
    </w:p>
    <w:p w14:paraId="6E2E18CE">
      <w:pPr>
        <w:spacing w:line="296" w:lineRule="auto"/>
        <w:rPr>
          <w:rFonts w:ascii="Arial"/>
          <w:sz w:val="21"/>
        </w:rPr>
      </w:pPr>
    </w:p>
    <w:tbl>
      <w:tblPr>
        <w:tblStyle w:val="6"/>
        <w:tblW w:w="14620" w:type="dxa"/>
        <w:jc w:val="center"/>
        <w:shd w:val="clear" w:color="auto" w:fill="auto"/>
        <w:tblLayout w:type="fixed"/>
        <w:tblCellMar>
          <w:top w:w="0" w:type="dxa"/>
          <w:left w:w="0" w:type="dxa"/>
          <w:bottom w:w="0" w:type="dxa"/>
          <w:right w:w="0" w:type="dxa"/>
        </w:tblCellMar>
      </w:tblPr>
      <w:tblGrid>
        <w:gridCol w:w="1505"/>
        <w:gridCol w:w="825"/>
        <w:gridCol w:w="1780"/>
        <w:gridCol w:w="935"/>
        <w:gridCol w:w="585"/>
        <w:gridCol w:w="1905"/>
        <w:gridCol w:w="930"/>
        <w:gridCol w:w="330"/>
        <w:gridCol w:w="1940"/>
        <w:gridCol w:w="633"/>
        <w:gridCol w:w="1410"/>
        <w:gridCol w:w="1842"/>
      </w:tblGrid>
      <w:tr w14:paraId="555DFD54">
        <w:tblPrEx>
          <w:shd w:val="clear" w:color="auto" w:fill="auto"/>
          <w:tblCellMar>
            <w:top w:w="0" w:type="dxa"/>
            <w:left w:w="0" w:type="dxa"/>
            <w:bottom w:w="0" w:type="dxa"/>
            <w:right w:w="0" w:type="dxa"/>
          </w:tblCellMar>
        </w:tblPrEx>
        <w:trPr>
          <w:trHeight w:val="844" w:hRule="atLeast"/>
          <w:jc w:val="center"/>
        </w:trPr>
        <w:tc>
          <w:tcPr>
            <w:tcW w:w="14620" w:type="dxa"/>
            <w:gridSpan w:val="12"/>
            <w:tcBorders>
              <w:top w:val="nil"/>
              <w:left w:val="nil"/>
              <w:bottom w:val="nil"/>
              <w:right w:val="nil"/>
            </w:tcBorders>
            <w:shd w:val="clear" w:color="auto" w:fill="auto"/>
            <w:noWrap/>
            <w:tcMar>
              <w:top w:w="15" w:type="dxa"/>
              <w:left w:w="15" w:type="dxa"/>
              <w:right w:w="15" w:type="dxa"/>
            </w:tcMar>
            <w:vAlign w:val="center"/>
          </w:tcPr>
          <w:p w14:paraId="5F8F9A6D">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黑体" w:hAnsi="黑体" w:eastAsia="黑体" w:cs="黑体"/>
                <w:sz w:val="32"/>
                <w:szCs w:val="32"/>
                <w:lang w:val="en-US" w:eastAsia="zh-CN"/>
              </w:rPr>
            </w:pPr>
          </w:p>
          <w:p w14:paraId="7785DB5F">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黑体" w:hAnsi="黑体" w:eastAsia="黑体" w:cs="黑体"/>
                <w:sz w:val="32"/>
                <w:szCs w:val="32"/>
                <w:lang w:val="en-US" w:eastAsia="zh-CN"/>
              </w:rPr>
            </w:pPr>
          </w:p>
          <w:p w14:paraId="66F71A7C">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附件5：</w:t>
            </w:r>
          </w:p>
          <w:p w14:paraId="7808B186">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ascii="微软雅黑" w:hAnsi="微软雅黑" w:eastAsia="微软雅黑" w:cs="微软雅黑"/>
                <w:b/>
                <w:i w:val="0"/>
                <w:color w:val="000000"/>
                <w:sz w:val="36"/>
                <w:szCs w:val="36"/>
                <w:u w:val="none"/>
              </w:rPr>
            </w:pPr>
            <w:r>
              <w:rPr>
                <w:rFonts w:hint="eastAsia" w:ascii="方正小标宋简体" w:hAnsi="方正小标宋简体" w:eastAsia="方正小标宋简体" w:cs="方正小标宋简体"/>
                <w:i w:val="0"/>
                <w:color w:val="000000"/>
                <w:kern w:val="0"/>
                <w:sz w:val="44"/>
                <w:szCs w:val="44"/>
                <w:u w:val="none"/>
                <w:lang w:val="en-US" w:eastAsia="zh-CN" w:bidi="ar"/>
              </w:rPr>
              <w:t>离职人员资产检查登记表</w:t>
            </w:r>
          </w:p>
        </w:tc>
      </w:tr>
      <w:tr w14:paraId="6822B973">
        <w:tblPrEx>
          <w:shd w:val="clear" w:color="auto" w:fill="auto"/>
          <w:tblCellMar>
            <w:top w:w="0" w:type="dxa"/>
            <w:left w:w="0" w:type="dxa"/>
            <w:bottom w:w="0" w:type="dxa"/>
            <w:right w:w="0" w:type="dxa"/>
          </w:tblCellMar>
        </w:tblPrEx>
        <w:trPr>
          <w:trHeight w:val="621" w:hRule="atLeast"/>
          <w:jc w:val="center"/>
        </w:trPr>
        <w:tc>
          <w:tcPr>
            <w:tcW w:w="14620"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76CA5">
            <w:pPr>
              <w:keepNext w:val="0"/>
              <w:keepLines w:val="0"/>
              <w:widowControl/>
              <w:suppressLineNumbers w:val="0"/>
              <w:jc w:val="left"/>
              <w:textAlignment w:val="center"/>
              <w:rPr>
                <w:rFonts w:hint="eastAsia" w:ascii="微软雅黑" w:hAnsi="微软雅黑" w:eastAsia="微软雅黑" w:cs="微软雅黑"/>
                <w:b/>
                <w:i w:val="0"/>
                <w:color w:val="000000"/>
                <w:sz w:val="22"/>
                <w:szCs w:val="22"/>
                <w:u w:val="none"/>
              </w:rPr>
            </w:pPr>
            <w:r>
              <w:rPr>
                <w:rFonts w:hint="eastAsia" w:ascii="仿宋_GB2312" w:hAnsi="仿宋_GB2312" w:eastAsia="仿宋_GB2312" w:cs="仿宋_GB2312"/>
                <w:b/>
                <w:bCs/>
                <w:sz w:val="24"/>
                <w:szCs w:val="24"/>
                <w:lang w:val="en-US" w:eastAsia="zh-CN"/>
              </w:rPr>
              <w:t>NC系统资产明细</w:t>
            </w:r>
          </w:p>
        </w:tc>
      </w:tr>
      <w:tr w14:paraId="4F871E48">
        <w:tblPrEx>
          <w:shd w:val="clear" w:color="auto" w:fill="auto"/>
          <w:tblCellMar>
            <w:top w:w="0" w:type="dxa"/>
            <w:left w:w="0" w:type="dxa"/>
            <w:bottom w:w="0" w:type="dxa"/>
            <w:right w:w="0" w:type="dxa"/>
          </w:tblCellMar>
        </w:tblPrEx>
        <w:trPr>
          <w:trHeight w:val="1748" w:hRule="atLeast"/>
          <w:jc w:val="center"/>
        </w:trPr>
        <w:tc>
          <w:tcPr>
            <w:tcW w:w="14620" w:type="dxa"/>
            <w:gridSpan w:val="1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04C88F">
            <w:pPr>
              <w:jc w:val="both"/>
              <w:rPr>
                <w:rFonts w:hint="eastAsia" w:ascii="宋体" w:hAnsi="宋体" w:eastAsia="宋体" w:cs="宋体"/>
                <w:i w:val="0"/>
                <w:color w:val="000000"/>
                <w:sz w:val="22"/>
                <w:szCs w:val="22"/>
                <w:u w:val="none"/>
              </w:rPr>
            </w:pPr>
          </w:p>
          <w:p w14:paraId="3F8C9282">
            <w:pPr>
              <w:jc w:val="both"/>
              <w:rPr>
                <w:rFonts w:hint="eastAsia" w:ascii="宋体" w:hAnsi="宋体" w:eastAsia="宋体" w:cs="宋体"/>
                <w:i w:val="0"/>
                <w:color w:val="000000"/>
                <w:sz w:val="22"/>
                <w:szCs w:val="22"/>
                <w:u w:val="none"/>
              </w:rPr>
            </w:pPr>
          </w:p>
          <w:p w14:paraId="1FDA84AA">
            <w:pPr>
              <w:jc w:val="both"/>
              <w:rPr>
                <w:rFonts w:hint="eastAsia" w:ascii="宋体" w:hAnsi="宋体" w:eastAsia="宋体" w:cs="宋体"/>
                <w:i w:val="0"/>
                <w:color w:val="000000"/>
                <w:sz w:val="22"/>
                <w:szCs w:val="22"/>
                <w:u w:val="none"/>
              </w:rPr>
            </w:pPr>
          </w:p>
          <w:p w14:paraId="546824B0">
            <w:pPr>
              <w:jc w:val="both"/>
              <w:rPr>
                <w:rFonts w:hint="eastAsia" w:ascii="宋体" w:hAnsi="宋体" w:eastAsia="宋体" w:cs="宋体"/>
                <w:i w:val="0"/>
                <w:color w:val="000000"/>
                <w:sz w:val="22"/>
                <w:szCs w:val="22"/>
                <w:u w:val="none"/>
              </w:rPr>
            </w:pPr>
          </w:p>
          <w:p w14:paraId="21131017">
            <w:pPr>
              <w:jc w:val="both"/>
              <w:rPr>
                <w:rFonts w:hint="eastAsia" w:ascii="宋体" w:hAnsi="宋体" w:eastAsia="宋体" w:cs="宋体"/>
                <w:i w:val="0"/>
                <w:color w:val="000000"/>
                <w:sz w:val="22"/>
                <w:szCs w:val="22"/>
                <w:u w:val="none"/>
              </w:rPr>
            </w:pPr>
          </w:p>
        </w:tc>
      </w:tr>
      <w:tr w14:paraId="76053F01">
        <w:tblPrEx>
          <w:shd w:val="clear" w:color="auto" w:fill="auto"/>
          <w:tblCellMar>
            <w:top w:w="0" w:type="dxa"/>
            <w:left w:w="0" w:type="dxa"/>
            <w:bottom w:w="0" w:type="dxa"/>
            <w:right w:w="0" w:type="dxa"/>
          </w:tblCellMar>
        </w:tblPrEx>
        <w:trPr>
          <w:trHeight w:val="596" w:hRule="atLeast"/>
          <w:jc w:val="center"/>
        </w:trPr>
        <w:tc>
          <w:tcPr>
            <w:tcW w:w="15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B7D5C">
            <w:pPr>
              <w:keepNext w:val="0"/>
              <w:keepLines w:val="0"/>
              <w:widowControl/>
              <w:suppressLineNumbers w:val="0"/>
              <w:jc w:val="left"/>
              <w:textAlignment w:val="center"/>
              <w:rPr>
                <w:rFonts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离职人员信息</w:t>
            </w:r>
          </w:p>
        </w:tc>
        <w:tc>
          <w:tcPr>
            <w:tcW w:w="8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5D892">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姓名：</w:t>
            </w:r>
          </w:p>
        </w:tc>
        <w:tc>
          <w:tcPr>
            <w:tcW w:w="17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BA3B1">
            <w:pPr>
              <w:jc w:val="left"/>
              <w:rPr>
                <w:rFonts w:hint="default" w:ascii="仿宋_GB2312" w:hAnsi="宋体" w:eastAsia="仿宋_GB2312" w:cs="仿宋_GB2312"/>
                <w:i w:val="0"/>
                <w:color w:val="000000"/>
                <w:sz w:val="24"/>
                <w:szCs w:val="24"/>
                <w:u w:val="none"/>
              </w:rPr>
            </w:pPr>
          </w:p>
        </w:tc>
        <w:tc>
          <w:tcPr>
            <w:tcW w:w="935" w:type="dxa"/>
            <w:tcBorders>
              <w:top w:val="nil"/>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71610567">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部门：</w:t>
            </w:r>
          </w:p>
        </w:tc>
        <w:tc>
          <w:tcPr>
            <w:tcW w:w="2490" w:type="dxa"/>
            <w:gridSpan w:val="2"/>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7C9E5F82">
            <w:pPr>
              <w:jc w:val="left"/>
              <w:rPr>
                <w:rFonts w:hint="default" w:ascii="仿宋_GB2312" w:hAnsi="宋体" w:eastAsia="仿宋_GB2312" w:cs="仿宋_GB2312"/>
                <w:i w:val="0"/>
                <w:color w:val="000000"/>
                <w:sz w:val="24"/>
                <w:szCs w:val="24"/>
                <w:u w:val="none"/>
              </w:rPr>
            </w:pPr>
          </w:p>
        </w:tc>
        <w:tc>
          <w:tcPr>
            <w:tcW w:w="930" w:type="dxa"/>
            <w:tcBorders>
              <w:top w:val="nil"/>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114EE9E7">
            <w:pPr>
              <w:jc w:val="left"/>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职务：</w:t>
            </w:r>
          </w:p>
        </w:tc>
        <w:tc>
          <w:tcPr>
            <w:tcW w:w="2270" w:type="dxa"/>
            <w:gridSpan w:val="2"/>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61AEF974">
            <w:pPr>
              <w:jc w:val="left"/>
              <w:rPr>
                <w:rFonts w:hint="default" w:ascii="仿宋_GB2312" w:hAnsi="宋体" w:eastAsia="仿宋_GB2312" w:cs="仿宋_GB2312"/>
                <w:i w:val="0"/>
                <w:color w:val="000000"/>
                <w:kern w:val="0"/>
                <w:sz w:val="24"/>
                <w:szCs w:val="24"/>
                <w:u w:val="none"/>
                <w:lang w:val="en-US" w:eastAsia="zh-CN" w:bidi="ar"/>
              </w:rPr>
            </w:pPr>
          </w:p>
        </w:tc>
        <w:tc>
          <w:tcPr>
            <w:tcW w:w="2043" w:type="dxa"/>
            <w:gridSpan w:val="2"/>
            <w:tcBorders>
              <w:top w:val="nil"/>
              <w:left w:val="single" w:color="000000" w:sz="8" w:space="0"/>
              <w:bottom w:val="single" w:color="000000" w:sz="4" w:space="0"/>
              <w:right w:val="nil"/>
            </w:tcBorders>
            <w:shd w:val="clear" w:color="auto" w:fill="auto"/>
            <w:noWrap/>
            <w:tcMar>
              <w:top w:w="15" w:type="dxa"/>
              <w:left w:w="15" w:type="dxa"/>
              <w:right w:w="15" w:type="dxa"/>
            </w:tcMar>
            <w:vAlign w:val="center"/>
          </w:tcPr>
          <w:p w14:paraId="4530277F">
            <w:pPr>
              <w:keepNext w:val="0"/>
              <w:keepLines w:val="0"/>
              <w:widowControl/>
              <w:suppressLineNumbers w:val="0"/>
              <w:jc w:val="left"/>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是否已归还资产处</w:t>
            </w:r>
          </w:p>
        </w:tc>
        <w:tc>
          <w:tcPr>
            <w:tcW w:w="1842" w:type="dxa"/>
            <w:tcBorders>
              <w:top w:val="nil"/>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14:paraId="3E7278A3">
            <w:pPr>
              <w:jc w:val="center"/>
              <w:rPr>
                <w:rFonts w:hint="default" w:ascii="仿宋_GB2312" w:hAnsi="宋体" w:eastAsia="仿宋_GB2312" w:cs="仿宋_GB2312"/>
                <w:i w:val="0"/>
                <w:color w:val="000000"/>
                <w:sz w:val="24"/>
                <w:szCs w:val="24"/>
                <w:u w:val="none"/>
              </w:rPr>
            </w:pPr>
          </w:p>
        </w:tc>
      </w:tr>
      <w:tr w14:paraId="5943739C">
        <w:tblPrEx>
          <w:shd w:val="clear" w:color="auto" w:fill="auto"/>
          <w:tblCellMar>
            <w:top w:w="0" w:type="dxa"/>
            <w:left w:w="0" w:type="dxa"/>
            <w:bottom w:w="0" w:type="dxa"/>
            <w:right w:w="0" w:type="dxa"/>
          </w:tblCellMar>
        </w:tblPrEx>
        <w:trPr>
          <w:trHeight w:val="323" w:hRule="atLeast"/>
          <w:jc w:val="center"/>
        </w:trPr>
        <w:tc>
          <w:tcPr>
            <w:tcW w:w="10735" w:type="dxa"/>
            <w:gridSpan w:val="9"/>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top"/>
          </w:tcPr>
          <w:p w14:paraId="5940A938">
            <w:pPr>
              <w:keepNext w:val="0"/>
              <w:keepLines w:val="0"/>
              <w:widowControl/>
              <w:suppressLineNumbers w:val="0"/>
              <w:jc w:val="left"/>
              <w:textAlignment w:val="top"/>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资产检查情况：</w:t>
            </w:r>
          </w:p>
          <w:p w14:paraId="68AEA54C">
            <w:pPr>
              <w:keepNext w:val="0"/>
              <w:keepLines w:val="0"/>
              <w:widowControl/>
              <w:suppressLineNumbers w:val="0"/>
              <w:jc w:val="left"/>
              <w:textAlignment w:val="top"/>
              <w:rPr>
                <w:rFonts w:hint="default" w:ascii="仿宋_GB2312" w:hAnsi="宋体" w:eastAsia="仿宋_GB2312" w:cs="仿宋_GB2312"/>
                <w:i w:val="0"/>
                <w:color w:val="000000"/>
                <w:kern w:val="0"/>
                <w:sz w:val="24"/>
                <w:szCs w:val="24"/>
                <w:u w:val="none"/>
                <w:lang w:val="en-US" w:eastAsia="zh-CN" w:bidi="ar"/>
              </w:rPr>
            </w:pPr>
          </w:p>
          <w:p w14:paraId="7A4A72A4">
            <w:pPr>
              <w:keepNext w:val="0"/>
              <w:keepLines w:val="0"/>
              <w:widowControl/>
              <w:suppressLineNumbers w:val="0"/>
              <w:jc w:val="left"/>
              <w:textAlignment w:val="top"/>
              <w:rPr>
                <w:rFonts w:hint="default" w:ascii="仿宋_GB2312" w:hAnsi="宋体" w:eastAsia="仿宋_GB2312" w:cs="仿宋_GB2312"/>
                <w:i w:val="0"/>
                <w:color w:val="000000"/>
                <w:kern w:val="0"/>
                <w:sz w:val="24"/>
                <w:szCs w:val="24"/>
                <w:u w:val="none"/>
                <w:lang w:val="en-US" w:eastAsia="zh-CN" w:bidi="ar"/>
              </w:rPr>
            </w:pPr>
            <w:bookmarkStart w:id="0" w:name="_GoBack"/>
            <w:bookmarkEnd w:id="0"/>
          </w:p>
          <w:p w14:paraId="14C6210E">
            <w:pPr>
              <w:keepNext w:val="0"/>
              <w:keepLines w:val="0"/>
              <w:widowControl/>
              <w:suppressLineNumbers w:val="0"/>
              <w:jc w:val="left"/>
              <w:textAlignment w:val="top"/>
              <w:rPr>
                <w:rFonts w:hint="default"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 xml:space="preserve">                                                                     日期：</w:t>
            </w:r>
          </w:p>
        </w:tc>
        <w:tc>
          <w:tcPr>
            <w:tcW w:w="633"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236A08EA">
            <w:pPr>
              <w:keepNext w:val="0"/>
              <w:keepLines w:val="0"/>
              <w:widowControl/>
              <w:suppressLineNumbers w:val="0"/>
              <w:jc w:val="center"/>
              <w:textAlignment w:val="center"/>
              <w:rPr>
                <w:rFonts w:hint="default" w:ascii="仿宋_GB2312" w:hAnsi="宋体" w:eastAsia="仿宋_GB2312" w:cs="仿宋_GB2312"/>
                <w:b/>
                <w:i w:val="0"/>
                <w:color w:val="000000"/>
                <w:kern w:val="0"/>
                <w:sz w:val="24"/>
                <w:szCs w:val="24"/>
                <w:u w:val="none"/>
                <w:lang w:val="en-US" w:eastAsia="zh-CN" w:bidi="ar"/>
              </w:rPr>
            </w:pPr>
            <w:r>
              <w:rPr>
                <w:rFonts w:hint="default" w:ascii="仿宋_GB2312" w:hAnsi="宋体" w:eastAsia="仿宋_GB2312" w:cs="仿宋_GB2312"/>
                <w:b/>
                <w:i w:val="0"/>
                <w:color w:val="000000"/>
                <w:kern w:val="0"/>
                <w:sz w:val="24"/>
                <w:szCs w:val="24"/>
                <w:u w:val="none"/>
                <w:lang w:val="en-US" w:eastAsia="zh-CN" w:bidi="ar"/>
              </w:rPr>
              <w:t>未归还</w:t>
            </w:r>
          </w:p>
          <w:p w14:paraId="1F3CE5A5">
            <w:pPr>
              <w:keepNext w:val="0"/>
              <w:keepLines w:val="0"/>
              <w:widowControl/>
              <w:suppressLineNumbers w:val="0"/>
              <w:jc w:val="center"/>
              <w:textAlignment w:val="center"/>
              <w:rPr>
                <w:rFonts w:hint="default" w:ascii="仿宋_GB2312" w:hAnsi="宋体" w:eastAsia="仿宋_GB2312" w:cs="仿宋_GB2312"/>
                <w:b/>
                <w:i w:val="0"/>
                <w:color w:val="000000"/>
                <w:kern w:val="0"/>
                <w:sz w:val="24"/>
                <w:szCs w:val="24"/>
                <w:u w:val="none"/>
                <w:lang w:val="en-US" w:eastAsia="zh-CN" w:bidi="ar"/>
              </w:rPr>
            </w:pPr>
            <w:r>
              <w:rPr>
                <w:rFonts w:hint="default" w:ascii="仿宋_GB2312" w:hAnsi="宋体" w:eastAsia="仿宋_GB2312" w:cs="仿宋_GB2312"/>
                <w:b/>
                <w:i w:val="0"/>
                <w:color w:val="000000"/>
                <w:kern w:val="0"/>
                <w:sz w:val="24"/>
                <w:szCs w:val="24"/>
                <w:u w:val="none"/>
                <w:lang w:val="en-US" w:eastAsia="zh-CN" w:bidi="ar"/>
              </w:rPr>
              <w:t>请据实</w:t>
            </w:r>
          </w:p>
          <w:p w14:paraId="3D1C064E">
            <w:pPr>
              <w:keepNext w:val="0"/>
              <w:keepLines w:val="0"/>
              <w:widowControl/>
              <w:suppressLineNumbers w:val="0"/>
              <w:jc w:val="center"/>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lang w:val="en-US" w:eastAsia="zh-CN" w:bidi="ar"/>
              </w:rPr>
              <w:t>填写</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43F88">
            <w:pPr>
              <w:keepNext w:val="0"/>
              <w:keepLines w:val="0"/>
              <w:widowControl/>
              <w:suppressLineNumbers w:val="0"/>
              <w:jc w:val="both"/>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新位置</w:t>
            </w:r>
          </w:p>
        </w:tc>
        <w:tc>
          <w:tcPr>
            <w:tcW w:w="18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18923">
            <w:pPr>
              <w:jc w:val="center"/>
              <w:rPr>
                <w:rFonts w:hint="default" w:ascii="仿宋_GB2312" w:hAnsi="宋体" w:eastAsia="仿宋_GB2312" w:cs="仿宋_GB2312"/>
                <w:i w:val="0"/>
                <w:color w:val="000000"/>
                <w:sz w:val="24"/>
                <w:szCs w:val="24"/>
                <w:u w:val="none"/>
              </w:rPr>
            </w:pPr>
          </w:p>
        </w:tc>
      </w:tr>
      <w:tr w14:paraId="23527E82">
        <w:tblPrEx>
          <w:shd w:val="clear" w:color="auto" w:fill="auto"/>
          <w:tblCellMar>
            <w:top w:w="0" w:type="dxa"/>
            <w:left w:w="0" w:type="dxa"/>
            <w:bottom w:w="0" w:type="dxa"/>
            <w:right w:w="0" w:type="dxa"/>
          </w:tblCellMar>
        </w:tblPrEx>
        <w:trPr>
          <w:trHeight w:val="323" w:hRule="atLeast"/>
          <w:jc w:val="center"/>
        </w:trPr>
        <w:tc>
          <w:tcPr>
            <w:tcW w:w="10735" w:type="dxa"/>
            <w:gridSpan w:val="9"/>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top"/>
          </w:tcPr>
          <w:p w14:paraId="1B9931D2">
            <w:pPr>
              <w:jc w:val="left"/>
              <w:rPr>
                <w:rFonts w:hint="default" w:ascii="仿宋_GB2312" w:hAnsi="宋体" w:eastAsia="仿宋_GB2312" w:cs="仿宋_GB2312"/>
                <w:i w:val="0"/>
                <w:color w:val="000000"/>
                <w:sz w:val="24"/>
                <w:szCs w:val="24"/>
                <w:u w:val="none"/>
              </w:rPr>
            </w:pPr>
          </w:p>
        </w:tc>
        <w:tc>
          <w:tcPr>
            <w:tcW w:w="633"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71EB04A9">
            <w:pPr>
              <w:jc w:val="center"/>
              <w:rPr>
                <w:rFonts w:hint="default" w:ascii="仿宋_GB2312" w:hAnsi="宋体" w:eastAsia="仿宋_GB2312" w:cs="仿宋_GB2312"/>
                <w:b/>
                <w:i w:val="0"/>
                <w:color w:val="000000"/>
                <w:sz w:val="24"/>
                <w:szCs w:val="24"/>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45786">
            <w:pPr>
              <w:jc w:val="center"/>
              <w:rPr>
                <w:rFonts w:hint="default" w:ascii="仿宋_GB2312" w:hAnsi="宋体" w:eastAsia="仿宋_GB2312" w:cs="仿宋_GB2312"/>
                <w:i w:val="0"/>
                <w:color w:val="000000"/>
                <w:sz w:val="24"/>
                <w:szCs w:val="24"/>
                <w:u w:val="none"/>
              </w:rPr>
            </w:pPr>
          </w:p>
        </w:tc>
        <w:tc>
          <w:tcPr>
            <w:tcW w:w="18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8E6FD">
            <w:pPr>
              <w:jc w:val="center"/>
              <w:rPr>
                <w:rFonts w:hint="default" w:ascii="仿宋_GB2312" w:hAnsi="宋体" w:eastAsia="仿宋_GB2312" w:cs="仿宋_GB2312"/>
                <w:i w:val="0"/>
                <w:color w:val="000000"/>
                <w:sz w:val="24"/>
                <w:szCs w:val="24"/>
                <w:u w:val="none"/>
              </w:rPr>
            </w:pPr>
          </w:p>
        </w:tc>
      </w:tr>
      <w:tr w14:paraId="406843BE">
        <w:tblPrEx>
          <w:shd w:val="clear" w:color="auto" w:fill="auto"/>
          <w:tblCellMar>
            <w:top w:w="0" w:type="dxa"/>
            <w:left w:w="0" w:type="dxa"/>
            <w:bottom w:w="0" w:type="dxa"/>
            <w:right w:w="0" w:type="dxa"/>
          </w:tblCellMar>
        </w:tblPrEx>
        <w:trPr>
          <w:trHeight w:val="323" w:hRule="atLeast"/>
          <w:jc w:val="center"/>
        </w:trPr>
        <w:tc>
          <w:tcPr>
            <w:tcW w:w="10735" w:type="dxa"/>
            <w:gridSpan w:val="9"/>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top"/>
          </w:tcPr>
          <w:p w14:paraId="121E6B48">
            <w:pPr>
              <w:jc w:val="left"/>
              <w:rPr>
                <w:rFonts w:hint="default" w:ascii="仿宋_GB2312" w:hAnsi="宋体" w:eastAsia="仿宋_GB2312" w:cs="仿宋_GB2312"/>
                <w:i w:val="0"/>
                <w:color w:val="000000"/>
                <w:sz w:val="24"/>
                <w:szCs w:val="24"/>
                <w:u w:val="none"/>
              </w:rPr>
            </w:pPr>
          </w:p>
        </w:tc>
        <w:tc>
          <w:tcPr>
            <w:tcW w:w="633"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7BD86FE6">
            <w:pPr>
              <w:jc w:val="center"/>
              <w:rPr>
                <w:rFonts w:hint="default" w:ascii="仿宋_GB2312" w:hAnsi="宋体" w:eastAsia="仿宋_GB2312" w:cs="仿宋_GB2312"/>
                <w:b/>
                <w:i w:val="0"/>
                <w:color w:val="000000"/>
                <w:sz w:val="24"/>
                <w:szCs w:val="24"/>
                <w:u w:val="none"/>
              </w:rPr>
            </w:pP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5AEA8">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新使用人</w:t>
            </w:r>
          </w:p>
        </w:tc>
        <w:tc>
          <w:tcPr>
            <w:tcW w:w="18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7333B">
            <w:pPr>
              <w:jc w:val="center"/>
              <w:rPr>
                <w:rFonts w:hint="default" w:ascii="仿宋_GB2312" w:hAnsi="宋体" w:eastAsia="仿宋_GB2312" w:cs="仿宋_GB2312"/>
                <w:i w:val="0"/>
                <w:color w:val="000000"/>
                <w:sz w:val="24"/>
                <w:szCs w:val="24"/>
                <w:u w:val="none"/>
              </w:rPr>
            </w:pPr>
          </w:p>
        </w:tc>
      </w:tr>
      <w:tr w14:paraId="7F7ABE03">
        <w:tblPrEx>
          <w:shd w:val="clear" w:color="auto" w:fill="auto"/>
          <w:tblCellMar>
            <w:top w:w="0" w:type="dxa"/>
            <w:left w:w="0" w:type="dxa"/>
            <w:bottom w:w="0" w:type="dxa"/>
            <w:right w:w="0" w:type="dxa"/>
          </w:tblCellMar>
        </w:tblPrEx>
        <w:trPr>
          <w:trHeight w:val="323" w:hRule="atLeast"/>
          <w:jc w:val="center"/>
        </w:trPr>
        <w:tc>
          <w:tcPr>
            <w:tcW w:w="10735" w:type="dxa"/>
            <w:gridSpan w:val="9"/>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top"/>
          </w:tcPr>
          <w:p w14:paraId="781F3327">
            <w:pPr>
              <w:jc w:val="left"/>
              <w:rPr>
                <w:rFonts w:hint="default" w:ascii="仿宋_GB2312" w:hAnsi="宋体" w:eastAsia="仿宋_GB2312" w:cs="仿宋_GB2312"/>
                <w:i w:val="0"/>
                <w:color w:val="000000"/>
                <w:sz w:val="24"/>
                <w:szCs w:val="24"/>
                <w:u w:val="none"/>
              </w:rPr>
            </w:pPr>
          </w:p>
        </w:tc>
        <w:tc>
          <w:tcPr>
            <w:tcW w:w="633"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3A82AF3E">
            <w:pPr>
              <w:jc w:val="center"/>
              <w:rPr>
                <w:rFonts w:hint="default" w:ascii="仿宋_GB2312" w:hAnsi="宋体" w:eastAsia="仿宋_GB2312" w:cs="仿宋_GB2312"/>
                <w:b/>
                <w:i w:val="0"/>
                <w:color w:val="000000"/>
                <w:sz w:val="24"/>
                <w:szCs w:val="24"/>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A27AF">
            <w:pPr>
              <w:jc w:val="center"/>
              <w:rPr>
                <w:rFonts w:hint="default" w:ascii="仿宋_GB2312" w:hAnsi="宋体" w:eastAsia="仿宋_GB2312" w:cs="仿宋_GB2312"/>
                <w:i w:val="0"/>
                <w:color w:val="000000"/>
                <w:sz w:val="24"/>
                <w:szCs w:val="24"/>
                <w:u w:val="none"/>
              </w:rPr>
            </w:pPr>
          </w:p>
        </w:tc>
        <w:tc>
          <w:tcPr>
            <w:tcW w:w="18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15E1C">
            <w:pPr>
              <w:jc w:val="center"/>
              <w:rPr>
                <w:rFonts w:hint="default" w:ascii="仿宋_GB2312" w:hAnsi="宋体" w:eastAsia="仿宋_GB2312" w:cs="仿宋_GB2312"/>
                <w:i w:val="0"/>
                <w:color w:val="000000"/>
                <w:sz w:val="24"/>
                <w:szCs w:val="24"/>
                <w:u w:val="none"/>
              </w:rPr>
            </w:pPr>
          </w:p>
        </w:tc>
      </w:tr>
      <w:tr w14:paraId="15C70787">
        <w:tblPrEx>
          <w:shd w:val="clear" w:color="auto" w:fill="auto"/>
          <w:tblCellMar>
            <w:top w:w="0" w:type="dxa"/>
            <w:left w:w="0" w:type="dxa"/>
            <w:bottom w:w="0" w:type="dxa"/>
            <w:right w:w="0" w:type="dxa"/>
          </w:tblCellMar>
        </w:tblPrEx>
        <w:trPr>
          <w:trHeight w:val="596" w:hRule="atLeast"/>
          <w:jc w:val="center"/>
        </w:trPr>
        <w:tc>
          <w:tcPr>
            <w:tcW w:w="23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015C4">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离职人员签字</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9B811">
            <w:pPr>
              <w:jc w:val="left"/>
              <w:rPr>
                <w:rFonts w:hint="default" w:ascii="仿宋_GB2312" w:hAnsi="宋体" w:eastAsia="仿宋_GB2312" w:cs="仿宋_GB2312"/>
                <w:i w:val="0"/>
                <w:color w:val="000000"/>
                <w:sz w:val="24"/>
                <w:szCs w:val="24"/>
                <w:u w:val="none"/>
              </w:rPr>
            </w:pPr>
          </w:p>
        </w:tc>
        <w:tc>
          <w:tcPr>
            <w:tcW w:w="15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54D27">
            <w:pPr>
              <w:keepNext w:val="0"/>
              <w:keepLines w:val="0"/>
              <w:widowControl/>
              <w:suppressLineNumbers w:val="0"/>
              <w:jc w:val="left"/>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部门检查人员</w:t>
            </w:r>
          </w:p>
          <w:p w14:paraId="287CF6D9">
            <w:pPr>
              <w:keepNext w:val="0"/>
              <w:keepLines w:val="0"/>
              <w:widowControl/>
              <w:suppressLineNumbers w:val="0"/>
              <w:jc w:val="left"/>
              <w:textAlignment w:val="center"/>
              <w:rPr>
                <w:rFonts w:hint="default"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签字</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FB29F">
            <w:pPr>
              <w:keepNext w:val="0"/>
              <w:keepLines w:val="0"/>
              <w:widowControl/>
              <w:suppressLineNumbers w:val="0"/>
              <w:jc w:val="left"/>
              <w:textAlignment w:val="center"/>
              <w:rPr>
                <w:rFonts w:hint="eastAsia" w:ascii="仿宋_GB2312" w:hAnsi="宋体" w:eastAsia="仿宋_GB2312" w:cs="仿宋_GB2312"/>
                <w:i w:val="0"/>
                <w:color w:val="auto"/>
                <w:kern w:val="0"/>
                <w:sz w:val="24"/>
                <w:szCs w:val="24"/>
                <w:u w:val="none"/>
                <w:lang w:val="en-US" w:eastAsia="zh-CN" w:bidi="ar"/>
              </w:rPr>
            </w:pPr>
          </w:p>
        </w:tc>
        <w:tc>
          <w:tcPr>
            <w:tcW w:w="1260"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18AB26A">
            <w:pPr>
              <w:jc w:val="left"/>
              <w:rPr>
                <w:rFonts w:hint="eastAsia" w:ascii="仿宋_GB2312" w:hAnsi="宋体" w:eastAsia="仿宋_GB2312" w:cs="仿宋_GB2312"/>
                <w:i w:val="0"/>
                <w:color w:val="auto"/>
                <w:sz w:val="24"/>
                <w:szCs w:val="24"/>
                <w:u w:val="none"/>
                <w:lang w:eastAsia="zh-CN"/>
              </w:rPr>
            </w:pPr>
            <w:r>
              <w:rPr>
                <w:rFonts w:hint="eastAsia" w:ascii="仿宋_GB2312" w:hAnsi="宋体" w:eastAsia="仿宋_GB2312" w:cs="仿宋_GB2312"/>
                <w:i w:val="0"/>
                <w:color w:val="auto"/>
                <w:sz w:val="24"/>
                <w:szCs w:val="24"/>
                <w:u w:val="none"/>
                <w:lang w:eastAsia="zh-CN"/>
              </w:rPr>
              <w:t>部门负责人</w:t>
            </w:r>
          </w:p>
          <w:p w14:paraId="0AEABFCF">
            <w:pPr>
              <w:jc w:val="left"/>
              <w:rPr>
                <w:rFonts w:hint="eastAsia" w:ascii="仿宋_GB2312" w:hAnsi="宋体" w:eastAsia="仿宋_GB2312" w:cs="仿宋_GB2312"/>
                <w:i w:val="0"/>
                <w:color w:val="auto"/>
                <w:sz w:val="24"/>
                <w:szCs w:val="24"/>
                <w:u w:val="none"/>
                <w:lang w:eastAsia="zh-CN"/>
              </w:rPr>
            </w:pPr>
            <w:r>
              <w:rPr>
                <w:rFonts w:hint="eastAsia" w:ascii="仿宋_GB2312" w:hAnsi="宋体" w:eastAsia="仿宋_GB2312" w:cs="仿宋_GB2312"/>
                <w:i w:val="0"/>
                <w:color w:val="auto"/>
                <w:sz w:val="24"/>
                <w:szCs w:val="24"/>
                <w:u w:val="none"/>
                <w:lang w:eastAsia="zh-CN"/>
              </w:rPr>
              <w:t>签字</w:t>
            </w:r>
          </w:p>
        </w:tc>
        <w:tc>
          <w:tcPr>
            <w:tcW w:w="194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E98296D">
            <w:pPr>
              <w:jc w:val="left"/>
              <w:rPr>
                <w:rFonts w:hint="default" w:ascii="仿宋_GB2312" w:hAnsi="宋体" w:eastAsia="仿宋_GB2312" w:cs="仿宋_GB2312"/>
                <w:i w:val="0"/>
                <w:color w:val="auto"/>
                <w:sz w:val="24"/>
                <w:szCs w:val="24"/>
                <w:u w:val="none"/>
              </w:rPr>
            </w:pPr>
          </w:p>
        </w:tc>
        <w:tc>
          <w:tcPr>
            <w:tcW w:w="2043" w:type="dxa"/>
            <w:gridSpan w:val="2"/>
            <w:tcBorders>
              <w:top w:val="single" w:color="000000" w:sz="4"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7E6455F1">
            <w:pPr>
              <w:jc w:val="left"/>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财务资产部</w:t>
            </w:r>
            <w:r>
              <w:rPr>
                <w:rFonts w:hint="default" w:ascii="仿宋_GB2312" w:hAnsi="宋体" w:eastAsia="仿宋_GB2312" w:cs="仿宋_GB2312"/>
                <w:i w:val="0"/>
                <w:color w:val="auto"/>
                <w:kern w:val="0"/>
                <w:sz w:val="24"/>
                <w:szCs w:val="24"/>
                <w:u w:val="none"/>
                <w:lang w:val="en-US" w:eastAsia="zh-CN" w:bidi="ar"/>
              </w:rPr>
              <w:t>人员</w:t>
            </w:r>
          </w:p>
          <w:p w14:paraId="4DE779BA">
            <w:pPr>
              <w:jc w:val="left"/>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签字</w:t>
            </w:r>
          </w:p>
        </w:tc>
        <w:tc>
          <w:tcPr>
            <w:tcW w:w="1842" w:type="dxa"/>
            <w:tcBorders>
              <w:top w:val="single" w:color="000000" w:sz="4" w:space="0"/>
              <w:left w:val="nil"/>
              <w:bottom w:val="single" w:color="000000" w:sz="8" w:space="0"/>
              <w:right w:val="single" w:color="000000" w:sz="8" w:space="0"/>
            </w:tcBorders>
            <w:shd w:val="clear" w:color="auto" w:fill="auto"/>
            <w:noWrap/>
            <w:tcMar>
              <w:top w:w="15" w:type="dxa"/>
              <w:left w:w="15" w:type="dxa"/>
              <w:right w:w="15" w:type="dxa"/>
            </w:tcMar>
            <w:vAlign w:val="center"/>
          </w:tcPr>
          <w:p w14:paraId="67C7394B">
            <w:pPr>
              <w:jc w:val="center"/>
              <w:rPr>
                <w:rFonts w:hint="default" w:ascii="仿宋_GB2312" w:hAnsi="宋体" w:eastAsia="仿宋_GB2312" w:cs="仿宋_GB2312"/>
                <w:i w:val="0"/>
                <w:color w:val="auto"/>
                <w:sz w:val="24"/>
                <w:szCs w:val="24"/>
                <w:u w:val="none"/>
              </w:rPr>
            </w:pPr>
          </w:p>
        </w:tc>
      </w:tr>
      <w:tr w14:paraId="20796B41">
        <w:tblPrEx>
          <w:shd w:val="clear" w:color="auto" w:fill="auto"/>
          <w:tblCellMar>
            <w:top w:w="0" w:type="dxa"/>
            <w:left w:w="0" w:type="dxa"/>
            <w:bottom w:w="0" w:type="dxa"/>
            <w:right w:w="0" w:type="dxa"/>
          </w:tblCellMar>
        </w:tblPrEx>
        <w:trPr>
          <w:trHeight w:val="1185" w:hRule="atLeast"/>
          <w:jc w:val="center"/>
        </w:trPr>
        <w:tc>
          <w:tcPr>
            <w:tcW w:w="14620"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12D93FE">
            <w:pPr>
              <w:keepNext w:val="0"/>
              <w:keepLines w:val="0"/>
              <w:widowControl/>
              <w:suppressLineNumbers w:val="0"/>
              <w:jc w:val="both"/>
              <w:textAlignment w:val="top"/>
              <w:rPr>
                <w:rFonts w:hint="default" w:ascii="仿宋_GB2312" w:hAnsi="宋体" w:eastAsia="仿宋_GB2312" w:cs="仿宋_GB2312"/>
                <w:b/>
                <w:bCs/>
                <w:i w:val="0"/>
                <w:color w:val="000000"/>
                <w:kern w:val="0"/>
                <w:sz w:val="21"/>
                <w:szCs w:val="21"/>
                <w:u w:val="none"/>
                <w:lang w:val="en-US" w:eastAsia="zh-CN" w:bidi="ar"/>
              </w:rPr>
            </w:pPr>
            <w:r>
              <w:rPr>
                <w:rFonts w:hint="default" w:ascii="仿宋_GB2312" w:hAnsi="宋体" w:eastAsia="仿宋_GB2312" w:cs="仿宋_GB2312"/>
                <w:b/>
                <w:bCs/>
                <w:i w:val="0"/>
                <w:color w:val="000000"/>
                <w:kern w:val="0"/>
                <w:sz w:val="21"/>
                <w:szCs w:val="21"/>
                <w:u w:val="none"/>
                <w:lang w:val="en-US" w:eastAsia="zh-CN" w:bidi="ar"/>
              </w:rPr>
              <w:t>注：1、离职人员应如实填写并核对相关信息；</w:t>
            </w:r>
          </w:p>
          <w:p w14:paraId="67F2AE94">
            <w:pPr>
              <w:keepNext w:val="0"/>
              <w:keepLines w:val="0"/>
              <w:widowControl/>
              <w:suppressLineNumbers w:val="0"/>
              <w:jc w:val="both"/>
              <w:textAlignment w:val="top"/>
              <w:rPr>
                <w:rFonts w:hint="default" w:ascii="仿宋_GB2312" w:hAnsi="宋体" w:eastAsia="仿宋_GB2312" w:cs="仿宋_GB2312"/>
                <w:b/>
                <w:bCs/>
                <w:i w:val="0"/>
                <w:color w:val="000000"/>
                <w:kern w:val="0"/>
                <w:sz w:val="21"/>
                <w:szCs w:val="21"/>
                <w:u w:val="none"/>
                <w:lang w:val="en-US" w:eastAsia="zh-CN" w:bidi="ar"/>
              </w:rPr>
            </w:pPr>
            <w:r>
              <w:rPr>
                <w:rFonts w:hint="default" w:ascii="仿宋_GB2312" w:hAnsi="宋体" w:eastAsia="仿宋_GB2312" w:cs="仿宋_GB2312"/>
                <w:b/>
                <w:bCs/>
                <w:i w:val="0"/>
                <w:color w:val="000000"/>
                <w:kern w:val="0"/>
                <w:sz w:val="21"/>
                <w:szCs w:val="21"/>
                <w:u w:val="none"/>
                <w:lang w:val="en-US" w:eastAsia="zh-CN" w:bidi="ar"/>
              </w:rPr>
              <w:t>2、检查人员应认真核对、检查离职人员资产使用情况，</w:t>
            </w:r>
            <w:r>
              <w:rPr>
                <w:rFonts w:hint="eastAsia" w:ascii="仿宋_GB2312" w:hAnsi="宋体" w:eastAsia="仿宋_GB2312" w:cs="仿宋_GB2312"/>
                <w:b/>
                <w:bCs/>
                <w:i w:val="0"/>
                <w:color w:val="000000"/>
                <w:kern w:val="0"/>
                <w:sz w:val="21"/>
                <w:szCs w:val="21"/>
                <w:u w:val="none"/>
                <w:lang w:val="en-US" w:eastAsia="zh-CN" w:bidi="ar"/>
              </w:rPr>
              <w:t>明确资产数量是否正确，外观是否完好，是否能正常使用。</w:t>
            </w:r>
            <w:r>
              <w:rPr>
                <w:rFonts w:hint="default" w:ascii="仿宋_GB2312" w:hAnsi="宋体" w:eastAsia="仿宋_GB2312" w:cs="仿宋_GB2312"/>
                <w:b/>
                <w:bCs/>
                <w:i w:val="0"/>
                <w:color w:val="000000"/>
                <w:kern w:val="0"/>
                <w:sz w:val="21"/>
                <w:szCs w:val="21"/>
                <w:u w:val="none"/>
                <w:lang w:val="en-US" w:eastAsia="zh-CN" w:bidi="ar"/>
              </w:rPr>
              <w:t>并及时告知离职人员及资产使用部</w:t>
            </w:r>
            <w:r>
              <w:rPr>
                <w:rFonts w:hint="default" w:ascii="仿宋_GB2312" w:hAnsi="宋体" w:eastAsia="仿宋_GB2312" w:cs="仿宋_GB2312"/>
                <w:b/>
                <w:bCs/>
                <w:i w:val="0"/>
                <w:color w:val="auto"/>
                <w:kern w:val="0"/>
                <w:sz w:val="21"/>
                <w:szCs w:val="21"/>
                <w:u w:val="none"/>
                <w:lang w:val="en-US" w:eastAsia="zh-CN" w:bidi="ar"/>
              </w:rPr>
              <w:t>门</w:t>
            </w:r>
            <w:r>
              <w:rPr>
                <w:rFonts w:hint="eastAsia" w:ascii="仿宋_GB2312" w:hAnsi="宋体" w:eastAsia="仿宋_GB2312" w:cs="仿宋_GB2312"/>
                <w:b/>
                <w:bCs/>
                <w:i w:val="0"/>
                <w:color w:val="auto"/>
                <w:kern w:val="0"/>
                <w:sz w:val="21"/>
                <w:szCs w:val="21"/>
                <w:u w:val="none"/>
                <w:lang w:val="en-US" w:eastAsia="zh-CN" w:bidi="ar"/>
              </w:rPr>
              <w:t>负责人</w:t>
            </w:r>
            <w:r>
              <w:rPr>
                <w:rFonts w:hint="default" w:ascii="仿宋_GB2312" w:hAnsi="宋体" w:eastAsia="仿宋_GB2312" w:cs="仿宋_GB2312"/>
                <w:b/>
                <w:bCs/>
                <w:i w:val="0"/>
                <w:color w:val="000000"/>
                <w:kern w:val="0"/>
                <w:sz w:val="21"/>
                <w:szCs w:val="21"/>
                <w:u w:val="none"/>
                <w:lang w:val="en-US" w:eastAsia="zh-CN" w:bidi="ar"/>
              </w:rPr>
              <w:t>；</w:t>
            </w:r>
          </w:p>
          <w:p w14:paraId="65BEBA03">
            <w:pPr>
              <w:keepNext w:val="0"/>
              <w:keepLines w:val="0"/>
              <w:widowControl/>
              <w:suppressLineNumbers w:val="0"/>
              <w:jc w:val="both"/>
              <w:textAlignment w:val="top"/>
              <w:rPr>
                <w:rFonts w:hint="eastAsia" w:ascii="仿宋_GB2312" w:hAnsi="宋体" w:eastAsia="仿宋_GB2312" w:cs="仿宋_GB2312"/>
                <w:b/>
                <w:bCs/>
                <w:i w:val="0"/>
                <w:color w:val="000000"/>
                <w:kern w:val="0"/>
                <w:sz w:val="21"/>
                <w:szCs w:val="21"/>
                <w:u w:val="none"/>
                <w:lang w:val="en-US" w:eastAsia="zh-CN" w:bidi="ar"/>
              </w:rPr>
            </w:pPr>
            <w:r>
              <w:rPr>
                <w:rFonts w:hint="default" w:ascii="仿宋_GB2312" w:hAnsi="宋体" w:eastAsia="仿宋_GB2312" w:cs="仿宋_GB2312"/>
                <w:b/>
                <w:bCs/>
                <w:i w:val="0"/>
                <w:color w:val="000000"/>
                <w:kern w:val="0"/>
                <w:sz w:val="21"/>
                <w:szCs w:val="21"/>
                <w:u w:val="none"/>
                <w:lang w:val="en-US" w:eastAsia="zh-CN" w:bidi="ar"/>
              </w:rPr>
              <w:t>3、“是否已归还资产处”应填是或否；如未归还，离职人员需说明原因，并提供相关情况说明</w:t>
            </w:r>
            <w:r>
              <w:rPr>
                <w:rFonts w:hint="eastAsia" w:ascii="仿宋_GB2312" w:hAnsi="宋体" w:eastAsia="仿宋_GB2312" w:cs="仿宋_GB2312"/>
                <w:b/>
                <w:bCs/>
                <w:i w:val="0"/>
                <w:color w:val="000000"/>
                <w:kern w:val="0"/>
                <w:sz w:val="21"/>
                <w:szCs w:val="21"/>
                <w:u w:val="none"/>
                <w:lang w:val="en-US" w:eastAsia="zh-CN" w:bidi="ar"/>
              </w:rPr>
              <w:t>。</w:t>
            </w:r>
          </w:p>
          <w:p w14:paraId="5FC260B4">
            <w:pPr>
              <w:keepNext w:val="0"/>
              <w:keepLines w:val="0"/>
              <w:widowControl/>
              <w:suppressLineNumbers w:val="0"/>
              <w:jc w:val="both"/>
              <w:textAlignment w:val="top"/>
              <w:rPr>
                <w:rFonts w:hint="default" w:ascii="仿宋_GB2312" w:hAnsi="宋体" w:eastAsia="仿宋_GB2312" w:cs="仿宋_GB2312"/>
                <w:i w:val="0"/>
                <w:color w:val="000000"/>
                <w:sz w:val="20"/>
                <w:szCs w:val="20"/>
                <w:u w:val="none"/>
              </w:rPr>
            </w:pPr>
            <w:r>
              <w:rPr>
                <w:rFonts w:hint="default" w:ascii="仿宋_GB2312" w:hAnsi="宋体" w:eastAsia="仿宋_GB2312" w:cs="仿宋_GB2312"/>
                <w:b/>
                <w:bCs/>
                <w:i w:val="0"/>
                <w:color w:val="000000"/>
                <w:kern w:val="0"/>
                <w:sz w:val="21"/>
                <w:szCs w:val="21"/>
                <w:u w:val="none"/>
                <w:lang w:val="en-US" w:eastAsia="zh-CN" w:bidi="ar"/>
              </w:rPr>
              <w:t>4、离职人员提供的其他材料应与此表统一装订保管；若离职人员保管使用的设备较多可另附页。</w:t>
            </w:r>
          </w:p>
        </w:tc>
      </w:tr>
    </w:tbl>
    <w:p w14:paraId="22EF18BB">
      <w:pPr>
        <w:pageBreakBefore w:val="0"/>
        <w:kinsoku/>
        <w:wordWrap/>
        <w:overflowPunct/>
        <w:topLinePunct w:val="0"/>
        <w:autoSpaceDE/>
        <w:autoSpaceDN/>
        <w:bidi w:val="0"/>
        <w:adjustRightInd/>
        <w:snapToGrid/>
        <w:spacing w:line="240" w:lineRule="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br w:type="page"/>
      </w:r>
    </w:p>
    <w:p w14:paraId="41E2FCB2">
      <w:pPr>
        <w:spacing w:line="329" w:lineRule="auto"/>
        <w:rPr>
          <w:rFonts w:ascii="Arial"/>
          <w:sz w:val="21"/>
        </w:rPr>
      </w:pPr>
    </w:p>
    <w:p w14:paraId="38ED744B">
      <w:pPr>
        <w:pageBreakBefore w:val="0"/>
        <w:kinsoku/>
        <w:wordWrap/>
        <w:overflowPunct/>
        <w:topLinePunct w:val="0"/>
        <w:autoSpaceDE/>
        <w:autoSpaceDN/>
        <w:bidi w:val="0"/>
        <w:adjustRightInd/>
        <w:snapToGrid/>
        <w:spacing w:line="560" w:lineRule="exact"/>
        <w:jc w:val="both"/>
        <w:outlineLvl w:val="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附件6</w:t>
      </w:r>
    </w:p>
    <w:p w14:paraId="20BCE0AB">
      <w:pPr>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lang w:val="en-US" w:eastAsia="zh-CN"/>
        </w:rPr>
      </w:pPr>
    </w:p>
    <w:tbl>
      <w:tblPr>
        <w:tblStyle w:val="6"/>
        <w:tblW w:w="15861" w:type="dxa"/>
        <w:jc w:val="center"/>
        <w:tblLayout w:type="fixed"/>
        <w:tblCellMar>
          <w:top w:w="0" w:type="dxa"/>
          <w:left w:w="108" w:type="dxa"/>
          <w:bottom w:w="0" w:type="dxa"/>
          <w:right w:w="108" w:type="dxa"/>
        </w:tblCellMar>
      </w:tblPr>
      <w:tblGrid>
        <w:gridCol w:w="746"/>
        <w:gridCol w:w="1613"/>
        <w:gridCol w:w="1513"/>
        <w:gridCol w:w="1524"/>
        <w:gridCol w:w="1335"/>
        <w:gridCol w:w="1245"/>
        <w:gridCol w:w="1275"/>
        <w:gridCol w:w="1245"/>
        <w:gridCol w:w="1005"/>
        <w:gridCol w:w="1408"/>
        <w:gridCol w:w="2020"/>
        <w:gridCol w:w="932"/>
      </w:tblGrid>
      <w:tr w14:paraId="406F95F9">
        <w:tblPrEx>
          <w:tblCellMar>
            <w:top w:w="0" w:type="dxa"/>
            <w:left w:w="108" w:type="dxa"/>
            <w:bottom w:w="0" w:type="dxa"/>
            <w:right w:w="108" w:type="dxa"/>
          </w:tblCellMar>
        </w:tblPrEx>
        <w:trPr>
          <w:trHeight w:val="540" w:hRule="atLeast"/>
          <w:jc w:val="center"/>
        </w:trPr>
        <w:tc>
          <w:tcPr>
            <w:tcW w:w="14929" w:type="dxa"/>
            <w:gridSpan w:val="11"/>
            <w:tcBorders>
              <w:top w:val="nil"/>
              <w:left w:val="nil"/>
              <w:bottom w:val="nil"/>
              <w:right w:val="nil"/>
            </w:tcBorders>
            <w:shd w:val="clear" w:color="auto" w:fill="auto"/>
            <w:noWrap/>
            <w:vAlign w:val="center"/>
          </w:tcPr>
          <w:p w14:paraId="6CEAC6A9">
            <w:pPr>
              <w:ind w:firstLine="560"/>
              <w:jc w:val="center"/>
              <w:rPr>
                <w:rFonts w:hint="eastAsia" w:ascii="微软雅黑" w:eastAsia="微软雅黑"/>
                <w:sz w:val="40"/>
                <w:szCs w:val="40"/>
              </w:rPr>
            </w:pPr>
            <w:r>
              <w:rPr>
                <w:rFonts w:hint="eastAsia" w:ascii="方正小标宋简体" w:hAnsi="方正小标宋简体" w:eastAsia="方正小标宋简体" w:cs="方正小标宋简体"/>
                <w:sz w:val="44"/>
                <w:szCs w:val="44"/>
              </w:rPr>
              <w:t>资产使用情况技术鉴定表</w:t>
            </w:r>
          </w:p>
          <w:p w14:paraId="5F50829F">
            <w:pPr>
              <w:ind w:firstLine="560"/>
              <w:jc w:val="center"/>
              <w:rPr>
                <w:rFonts w:hint="eastAsia" w:ascii="微软雅黑" w:eastAsia="微软雅黑"/>
                <w:sz w:val="21"/>
                <w:szCs w:val="21"/>
                <w:lang w:eastAsia="zh-CN"/>
              </w:rPr>
            </w:pPr>
            <w:r>
              <w:rPr>
                <w:rFonts w:hint="eastAsia" w:ascii="仿宋_GB2312" w:hAnsi="仿宋_GB2312" w:eastAsia="仿宋_GB2312" w:cs="仿宋_GB2312"/>
                <w:color w:val="C00000"/>
                <w:sz w:val="21"/>
                <w:szCs w:val="21"/>
                <w:lang w:eastAsia="zh-CN"/>
              </w:rPr>
              <w:t>（</w:t>
            </w:r>
            <w:r>
              <w:rPr>
                <w:rFonts w:hint="eastAsia" w:ascii="仿宋_GB2312" w:hAnsi="仿宋_GB2312" w:eastAsia="仿宋_GB2312" w:cs="仿宋_GB2312"/>
                <w:color w:val="C00000"/>
                <w:sz w:val="21"/>
                <w:szCs w:val="21"/>
                <w:lang w:val="en-US" w:eastAsia="zh-CN"/>
              </w:rPr>
              <w:t>资产维修和报废时填写</w:t>
            </w:r>
            <w:r>
              <w:rPr>
                <w:rFonts w:hint="eastAsia" w:ascii="仿宋_GB2312" w:hAnsi="仿宋_GB2312" w:eastAsia="仿宋_GB2312" w:cs="仿宋_GB2312"/>
                <w:color w:val="C00000"/>
                <w:sz w:val="21"/>
                <w:szCs w:val="21"/>
                <w:lang w:eastAsia="zh-CN"/>
              </w:rPr>
              <w:t>）</w:t>
            </w:r>
          </w:p>
        </w:tc>
        <w:tc>
          <w:tcPr>
            <w:tcW w:w="932" w:type="dxa"/>
            <w:tcBorders>
              <w:top w:val="nil"/>
              <w:left w:val="nil"/>
              <w:bottom w:val="nil"/>
              <w:right w:val="nil"/>
            </w:tcBorders>
            <w:shd w:val="clear" w:color="auto" w:fill="auto"/>
            <w:noWrap/>
            <w:vAlign w:val="center"/>
          </w:tcPr>
          <w:p w14:paraId="7CA62C57">
            <w:pPr>
              <w:rPr>
                <w:rFonts w:ascii="宋体" w:hAnsi="宋体" w:eastAsia="宋体" w:cs="宋体"/>
                <w:color w:val="000000"/>
              </w:rPr>
            </w:pPr>
          </w:p>
        </w:tc>
      </w:tr>
      <w:tr w14:paraId="501CA549">
        <w:tblPrEx>
          <w:tblCellMar>
            <w:top w:w="0" w:type="dxa"/>
            <w:left w:w="108" w:type="dxa"/>
            <w:bottom w:w="0" w:type="dxa"/>
            <w:right w:w="108" w:type="dxa"/>
          </w:tblCellMar>
        </w:tblPrEx>
        <w:trPr>
          <w:trHeight w:val="330" w:hRule="atLeast"/>
          <w:jc w:val="center"/>
        </w:trPr>
        <w:tc>
          <w:tcPr>
            <w:tcW w:w="15861" w:type="dxa"/>
            <w:gridSpan w:val="12"/>
            <w:tcBorders>
              <w:top w:val="nil"/>
              <w:left w:val="nil"/>
              <w:bottom w:val="single" w:color="auto" w:sz="4" w:space="0"/>
              <w:right w:val="nil"/>
            </w:tcBorders>
            <w:shd w:val="clear" w:color="auto" w:fill="auto"/>
            <w:noWrap/>
            <w:vAlign w:val="center"/>
          </w:tcPr>
          <w:p w14:paraId="0518D493">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4"/>
                <w:szCs w:val="24"/>
              </w:rPr>
              <w:t xml:space="preserve">填报单位(公章) :                                                                           年   月   日    </w:t>
            </w:r>
            <w:r>
              <w:rPr>
                <w:rFonts w:hint="eastAsia" w:ascii="仿宋_GB2312" w:hAnsi="仿宋_GB2312" w:eastAsia="仿宋_GB2312" w:cs="仿宋_GB2312"/>
                <w:color w:val="000000"/>
                <w:sz w:val="28"/>
                <w:szCs w:val="28"/>
              </w:rPr>
              <w:t xml:space="preserve">                                                     </w:t>
            </w:r>
          </w:p>
        </w:tc>
      </w:tr>
      <w:tr w14:paraId="1FE81BDA">
        <w:tblPrEx>
          <w:tblCellMar>
            <w:top w:w="0" w:type="dxa"/>
            <w:left w:w="108" w:type="dxa"/>
            <w:bottom w:w="0" w:type="dxa"/>
            <w:right w:w="108" w:type="dxa"/>
          </w:tblCellMar>
        </w:tblPrEx>
        <w:trPr>
          <w:trHeight w:val="555" w:hRule="atLeast"/>
          <w:jc w:val="center"/>
        </w:trPr>
        <w:tc>
          <w:tcPr>
            <w:tcW w:w="746" w:type="dxa"/>
            <w:tcBorders>
              <w:top w:val="nil"/>
              <w:left w:val="single" w:color="auto" w:sz="4" w:space="0"/>
              <w:bottom w:val="single" w:color="auto" w:sz="4" w:space="0"/>
              <w:right w:val="single" w:color="auto" w:sz="4" w:space="0"/>
            </w:tcBorders>
            <w:shd w:val="clear" w:color="auto" w:fill="auto"/>
            <w:noWrap/>
            <w:vAlign w:val="center"/>
          </w:tcPr>
          <w:p w14:paraId="75A610C8">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序号</w:t>
            </w:r>
          </w:p>
        </w:tc>
        <w:tc>
          <w:tcPr>
            <w:tcW w:w="1613" w:type="dxa"/>
            <w:tcBorders>
              <w:top w:val="nil"/>
              <w:left w:val="nil"/>
              <w:bottom w:val="single" w:color="auto" w:sz="4" w:space="0"/>
              <w:right w:val="single" w:color="auto" w:sz="4" w:space="0"/>
            </w:tcBorders>
            <w:shd w:val="clear" w:color="auto" w:fill="auto"/>
            <w:noWrap/>
            <w:vAlign w:val="center"/>
          </w:tcPr>
          <w:p w14:paraId="5527AB25">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资产编码</w:t>
            </w:r>
          </w:p>
        </w:tc>
        <w:tc>
          <w:tcPr>
            <w:tcW w:w="1513" w:type="dxa"/>
            <w:tcBorders>
              <w:top w:val="nil"/>
              <w:left w:val="nil"/>
              <w:bottom w:val="single" w:color="auto" w:sz="4" w:space="0"/>
              <w:right w:val="single" w:color="auto" w:sz="4" w:space="0"/>
            </w:tcBorders>
            <w:shd w:val="clear" w:color="auto" w:fill="auto"/>
            <w:noWrap/>
            <w:vAlign w:val="center"/>
          </w:tcPr>
          <w:p w14:paraId="53B3543A">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资产名称</w:t>
            </w:r>
          </w:p>
        </w:tc>
        <w:tc>
          <w:tcPr>
            <w:tcW w:w="1524" w:type="dxa"/>
            <w:tcBorders>
              <w:top w:val="nil"/>
              <w:left w:val="nil"/>
              <w:bottom w:val="single" w:color="auto" w:sz="4" w:space="0"/>
              <w:right w:val="single" w:color="auto" w:sz="4" w:space="0"/>
            </w:tcBorders>
            <w:shd w:val="clear" w:color="auto" w:fill="auto"/>
            <w:noWrap/>
            <w:vAlign w:val="center"/>
          </w:tcPr>
          <w:p w14:paraId="1EBFF1B4">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规格及型号</w:t>
            </w:r>
          </w:p>
        </w:tc>
        <w:tc>
          <w:tcPr>
            <w:tcW w:w="1335" w:type="dxa"/>
            <w:tcBorders>
              <w:top w:val="nil"/>
              <w:left w:val="nil"/>
              <w:bottom w:val="single" w:color="auto" w:sz="4" w:space="0"/>
              <w:right w:val="single" w:color="auto" w:sz="4" w:space="0"/>
            </w:tcBorders>
            <w:shd w:val="clear" w:color="auto" w:fill="auto"/>
            <w:noWrap/>
            <w:vAlign w:val="center"/>
          </w:tcPr>
          <w:p w14:paraId="60CB6409">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数量</w:t>
            </w:r>
          </w:p>
        </w:tc>
        <w:tc>
          <w:tcPr>
            <w:tcW w:w="1245" w:type="dxa"/>
            <w:tcBorders>
              <w:top w:val="nil"/>
              <w:left w:val="nil"/>
              <w:bottom w:val="single" w:color="auto" w:sz="4" w:space="0"/>
              <w:right w:val="single" w:color="auto" w:sz="4" w:space="0"/>
            </w:tcBorders>
            <w:shd w:val="clear" w:color="auto" w:fill="auto"/>
            <w:noWrap/>
            <w:vAlign w:val="center"/>
          </w:tcPr>
          <w:p w14:paraId="2F3BE2E3">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原值单价</w:t>
            </w:r>
          </w:p>
        </w:tc>
        <w:tc>
          <w:tcPr>
            <w:tcW w:w="1275" w:type="dxa"/>
            <w:tcBorders>
              <w:top w:val="nil"/>
              <w:left w:val="nil"/>
              <w:bottom w:val="single" w:color="auto" w:sz="4" w:space="0"/>
              <w:right w:val="single" w:color="auto" w:sz="4" w:space="0"/>
            </w:tcBorders>
            <w:shd w:val="clear" w:color="auto" w:fill="auto"/>
            <w:noWrap/>
            <w:vAlign w:val="center"/>
          </w:tcPr>
          <w:p w14:paraId="539CBF46">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净值单价</w:t>
            </w:r>
          </w:p>
        </w:tc>
        <w:tc>
          <w:tcPr>
            <w:tcW w:w="1245" w:type="dxa"/>
            <w:tcBorders>
              <w:top w:val="nil"/>
              <w:left w:val="nil"/>
              <w:bottom w:val="single" w:color="auto" w:sz="4" w:space="0"/>
              <w:right w:val="single" w:color="auto" w:sz="4" w:space="0"/>
            </w:tcBorders>
            <w:shd w:val="clear" w:color="auto" w:fill="auto"/>
            <w:noWrap/>
            <w:vAlign w:val="center"/>
          </w:tcPr>
          <w:p w14:paraId="5E75BD47">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购置时间</w:t>
            </w:r>
          </w:p>
        </w:tc>
        <w:tc>
          <w:tcPr>
            <w:tcW w:w="1005" w:type="dxa"/>
            <w:tcBorders>
              <w:top w:val="nil"/>
              <w:left w:val="nil"/>
              <w:bottom w:val="single" w:color="auto" w:sz="4" w:space="0"/>
              <w:right w:val="single" w:color="auto" w:sz="4" w:space="0"/>
            </w:tcBorders>
            <w:shd w:val="clear" w:color="auto" w:fill="auto"/>
            <w:noWrap/>
            <w:vAlign w:val="center"/>
          </w:tcPr>
          <w:p w14:paraId="41FBCD55">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使用人</w:t>
            </w:r>
          </w:p>
        </w:tc>
        <w:tc>
          <w:tcPr>
            <w:tcW w:w="1408" w:type="dxa"/>
            <w:tcBorders>
              <w:top w:val="nil"/>
              <w:left w:val="nil"/>
              <w:bottom w:val="single" w:color="auto" w:sz="4" w:space="0"/>
              <w:right w:val="single" w:color="auto" w:sz="4" w:space="0"/>
            </w:tcBorders>
            <w:shd w:val="clear" w:color="auto" w:fill="auto"/>
            <w:vAlign w:val="center"/>
          </w:tcPr>
          <w:p w14:paraId="17A8810F">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存放地点</w:t>
            </w:r>
          </w:p>
        </w:tc>
        <w:tc>
          <w:tcPr>
            <w:tcW w:w="2020" w:type="dxa"/>
            <w:tcBorders>
              <w:top w:val="nil"/>
              <w:left w:val="nil"/>
              <w:bottom w:val="single" w:color="auto" w:sz="4" w:space="0"/>
              <w:right w:val="single" w:color="auto" w:sz="4" w:space="0"/>
            </w:tcBorders>
            <w:shd w:val="clear" w:color="auto" w:fill="auto"/>
            <w:vAlign w:val="center"/>
          </w:tcPr>
          <w:p w14:paraId="4EE380BE">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损坏情况</w:t>
            </w:r>
          </w:p>
        </w:tc>
        <w:tc>
          <w:tcPr>
            <w:tcW w:w="932" w:type="dxa"/>
            <w:tcBorders>
              <w:top w:val="single" w:color="auto" w:sz="4" w:space="0"/>
              <w:left w:val="nil"/>
              <w:bottom w:val="single" w:color="auto" w:sz="4" w:space="0"/>
              <w:right w:val="single" w:color="auto" w:sz="4" w:space="0"/>
            </w:tcBorders>
            <w:shd w:val="clear" w:color="auto" w:fill="auto"/>
            <w:vAlign w:val="center"/>
          </w:tcPr>
          <w:p w14:paraId="50706E7A">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备注</w:t>
            </w:r>
          </w:p>
        </w:tc>
      </w:tr>
      <w:tr w14:paraId="3C1695FD">
        <w:tblPrEx>
          <w:tblCellMar>
            <w:top w:w="0" w:type="dxa"/>
            <w:left w:w="108" w:type="dxa"/>
            <w:bottom w:w="0" w:type="dxa"/>
            <w:right w:w="108" w:type="dxa"/>
          </w:tblCellMar>
        </w:tblPrEx>
        <w:trPr>
          <w:trHeight w:val="525" w:hRule="atLeast"/>
          <w:jc w:val="center"/>
        </w:trPr>
        <w:tc>
          <w:tcPr>
            <w:tcW w:w="746" w:type="dxa"/>
            <w:tcBorders>
              <w:top w:val="nil"/>
              <w:left w:val="single" w:color="auto" w:sz="4" w:space="0"/>
              <w:bottom w:val="single" w:color="auto" w:sz="4" w:space="0"/>
              <w:right w:val="single" w:color="auto" w:sz="4" w:space="0"/>
            </w:tcBorders>
            <w:shd w:val="clear" w:color="auto" w:fill="auto"/>
            <w:noWrap/>
            <w:vAlign w:val="center"/>
          </w:tcPr>
          <w:p w14:paraId="2B61C64E">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1613" w:type="dxa"/>
            <w:tcBorders>
              <w:top w:val="nil"/>
              <w:left w:val="nil"/>
              <w:bottom w:val="single" w:color="auto" w:sz="4" w:space="0"/>
              <w:right w:val="single" w:color="auto" w:sz="4" w:space="0"/>
            </w:tcBorders>
            <w:shd w:val="clear" w:color="auto" w:fill="auto"/>
            <w:noWrap/>
            <w:vAlign w:val="center"/>
          </w:tcPr>
          <w:p w14:paraId="1B052C57">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1513" w:type="dxa"/>
            <w:tcBorders>
              <w:top w:val="nil"/>
              <w:left w:val="nil"/>
              <w:bottom w:val="single" w:color="auto" w:sz="4" w:space="0"/>
              <w:right w:val="single" w:color="auto" w:sz="4" w:space="0"/>
            </w:tcBorders>
            <w:shd w:val="clear" w:color="auto" w:fill="auto"/>
            <w:noWrap/>
            <w:vAlign w:val="center"/>
          </w:tcPr>
          <w:p w14:paraId="03CD8A52">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1524" w:type="dxa"/>
            <w:tcBorders>
              <w:top w:val="nil"/>
              <w:left w:val="nil"/>
              <w:bottom w:val="single" w:color="auto" w:sz="4" w:space="0"/>
              <w:right w:val="single" w:color="auto" w:sz="4" w:space="0"/>
            </w:tcBorders>
            <w:shd w:val="clear" w:color="auto" w:fill="auto"/>
            <w:noWrap/>
            <w:vAlign w:val="center"/>
          </w:tcPr>
          <w:p w14:paraId="4DE58054">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1335" w:type="dxa"/>
            <w:tcBorders>
              <w:top w:val="nil"/>
              <w:left w:val="nil"/>
              <w:bottom w:val="single" w:color="auto" w:sz="4" w:space="0"/>
              <w:right w:val="single" w:color="auto" w:sz="4" w:space="0"/>
            </w:tcBorders>
            <w:shd w:val="clear" w:color="auto" w:fill="auto"/>
            <w:noWrap/>
            <w:vAlign w:val="center"/>
          </w:tcPr>
          <w:p w14:paraId="46C2572F">
            <w:pPr>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1245" w:type="dxa"/>
            <w:tcBorders>
              <w:top w:val="nil"/>
              <w:left w:val="nil"/>
              <w:bottom w:val="single" w:color="auto" w:sz="4" w:space="0"/>
              <w:right w:val="single" w:color="auto" w:sz="4" w:space="0"/>
            </w:tcBorders>
            <w:shd w:val="clear" w:color="auto" w:fill="auto"/>
            <w:noWrap/>
            <w:vAlign w:val="center"/>
          </w:tcPr>
          <w:p w14:paraId="079D94C6">
            <w:pPr>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1275" w:type="dxa"/>
            <w:tcBorders>
              <w:top w:val="nil"/>
              <w:left w:val="nil"/>
              <w:bottom w:val="single" w:color="auto" w:sz="4" w:space="0"/>
              <w:right w:val="single" w:color="auto" w:sz="4" w:space="0"/>
            </w:tcBorders>
            <w:shd w:val="clear" w:color="auto" w:fill="auto"/>
            <w:noWrap/>
            <w:vAlign w:val="center"/>
          </w:tcPr>
          <w:p w14:paraId="3631FA39">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1245" w:type="dxa"/>
            <w:tcBorders>
              <w:top w:val="nil"/>
              <w:left w:val="nil"/>
              <w:bottom w:val="single" w:color="auto" w:sz="4" w:space="0"/>
              <w:right w:val="single" w:color="auto" w:sz="4" w:space="0"/>
            </w:tcBorders>
            <w:shd w:val="clear" w:color="auto" w:fill="auto"/>
            <w:noWrap/>
            <w:vAlign w:val="center"/>
          </w:tcPr>
          <w:p w14:paraId="1963E688">
            <w:pPr>
              <w:jc w:val="center"/>
              <w:rPr>
                <w:rFonts w:hint="eastAsia" w:ascii="仿宋_GB2312" w:hAnsi="仿宋_GB2312" w:eastAsia="仿宋_GB2312" w:cs="仿宋_GB2312"/>
                <w:color w:val="000000"/>
              </w:rPr>
            </w:pPr>
          </w:p>
        </w:tc>
        <w:tc>
          <w:tcPr>
            <w:tcW w:w="1005" w:type="dxa"/>
            <w:tcBorders>
              <w:top w:val="nil"/>
              <w:left w:val="nil"/>
              <w:bottom w:val="single" w:color="auto" w:sz="4" w:space="0"/>
              <w:right w:val="single" w:color="auto" w:sz="4" w:space="0"/>
            </w:tcBorders>
            <w:shd w:val="clear" w:color="auto" w:fill="auto"/>
            <w:noWrap/>
            <w:vAlign w:val="center"/>
          </w:tcPr>
          <w:p w14:paraId="1BFDA91B">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1408" w:type="dxa"/>
            <w:tcBorders>
              <w:top w:val="nil"/>
              <w:left w:val="nil"/>
              <w:bottom w:val="single" w:color="auto" w:sz="4" w:space="0"/>
              <w:right w:val="single" w:color="auto" w:sz="4" w:space="0"/>
            </w:tcBorders>
            <w:shd w:val="clear" w:color="auto" w:fill="auto"/>
            <w:noWrap/>
            <w:vAlign w:val="center"/>
          </w:tcPr>
          <w:p w14:paraId="3BAF4444">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2020" w:type="dxa"/>
            <w:tcBorders>
              <w:top w:val="nil"/>
              <w:left w:val="nil"/>
              <w:bottom w:val="single" w:color="auto" w:sz="4" w:space="0"/>
              <w:right w:val="single" w:color="auto" w:sz="4" w:space="0"/>
            </w:tcBorders>
            <w:shd w:val="clear" w:color="auto" w:fill="auto"/>
            <w:noWrap/>
            <w:vAlign w:val="center"/>
          </w:tcPr>
          <w:p w14:paraId="259BEB5F">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932" w:type="dxa"/>
            <w:tcBorders>
              <w:top w:val="single" w:color="auto" w:sz="4" w:space="0"/>
              <w:left w:val="nil"/>
              <w:bottom w:val="single" w:color="auto" w:sz="4" w:space="0"/>
              <w:right w:val="single" w:color="auto" w:sz="4" w:space="0"/>
            </w:tcBorders>
            <w:shd w:val="clear" w:color="auto" w:fill="auto"/>
            <w:noWrap/>
            <w:vAlign w:val="center"/>
          </w:tcPr>
          <w:p w14:paraId="468CA45F">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r>
      <w:tr w14:paraId="72E4C3E1">
        <w:trPr>
          <w:trHeight w:val="525" w:hRule="atLeast"/>
          <w:jc w:val="center"/>
        </w:trPr>
        <w:tc>
          <w:tcPr>
            <w:tcW w:w="746" w:type="dxa"/>
            <w:tcBorders>
              <w:top w:val="nil"/>
              <w:left w:val="single" w:color="auto" w:sz="4" w:space="0"/>
              <w:bottom w:val="single" w:color="auto" w:sz="4" w:space="0"/>
              <w:right w:val="single" w:color="auto" w:sz="4" w:space="0"/>
            </w:tcBorders>
            <w:shd w:val="clear" w:color="auto" w:fill="auto"/>
            <w:noWrap/>
            <w:vAlign w:val="center"/>
          </w:tcPr>
          <w:p w14:paraId="027368C6">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1613" w:type="dxa"/>
            <w:tcBorders>
              <w:top w:val="nil"/>
              <w:left w:val="nil"/>
              <w:bottom w:val="single" w:color="auto" w:sz="4" w:space="0"/>
              <w:right w:val="single" w:color="auto" w:sz="4" w:space="0"/>
            </w:tcBorders>
            <w:shd w:val="clear" w:color="auto" w:fill="auto"/>
            <w:noWrap/>
            <w:vAlign w:val="center"/>
          </w:tcPr>
          <w:p w14:paraId="4B4FE4EA">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1513" w:type="dxa"/>
            <w:tcBorders>
              <w:top w:val="nil"/>
              <w:left w:val="nil"/>
              <w:bottom w:val="single" w:color="auto" w:sz="4" w:space="0"/>
              <w:right w:val="single" w:color="auto" w:sz="4" w:space="0"/>
            </w:tcBorders>
            <w:shd w:val="clear" w:color="auto" w:fill="auto"/>
            <w:noWrap/>
            <w:vAlign w:val="center"/>
          </w:tcPr>
          <w:p w14:paraId="6204C772">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1524" w:type="dxa"/>
            <w:tcBorders>
              <w:top w:val="nil"/>
              <w:left w:val="nil"/>
              <w:bottom w:val="single" w:color="auto" w:sz="4" w:space="0"/>
              <w:right w:val="single" w:color="auto" w:sz="4" w:space="0"/>
            </w:tcBorders>
            <w:shd w:val="clear" w:color="auto" w:fill="auto"/>
            <w:noWrap/>
            <w:vAlign w:val="center"/>
          </w:tcPr>
          <w:p w14:paraId="2F8E7112">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1335" w:type="dxa"/>
            <w:tcBorders>
              <w:top w:val="nil"/>
              <w:left w:val="nil"/>
              <w:bottom w:val="single" w:color="auto" w:sz="4" w:space="0"/>
              <w:right w:val="single" w:color="auto" w:sz="4" w:space="0"/>
            </w:tcBorders>
            <w:shd w:val="clear" w:color="auto" w:fill="auto"/>
            <w:noWrap/>
            <w:vAlign w:val="center"/>
          </w:tcPr>
          <w:p w14:paraId="02B1FAC6">
            <w:pPr>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1245" w:type="dxa"/>
            <w:tcBorders>
              <w:top w:val="nil"/>
              <w:left w:val="nil"/>
              <w:bottom w:val="single" w:color="auto" w:sz="4" w:space="0"/>
              <w:right w:val="single" w:color="auto" w:sz="4" w:space="0"/>
            </w:tcBorders>
            <w:shd w:val="clear" w:color="auto" w:fill="auto"/>
            <w:noWrap/>
            <w:vAlign w:val="center"/>
          </w:tcPr>
          <w:p w14:paraId="5189AFBE">
            <w:pPr>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1275" w:type="dxa"/>
            <w:tcBorders>
              <w:top w:val="nil"/>
              <w:left w:val="nil"/>
              <w:bottom w:val="single" w:color="auto" w:sz="4" w:space="0"/>
              <w:right w:val="single" w:color="auto" w:sz="4" w:space="0"/>
            </w:tcBorders>
            <w:shd w:val="clear" w:color="auto" w:fill="auto"/>
            <w:noWrap/>
            <w:vAlign w:val="center"/>
          </w:tcPr>
          <w:p w14:paraId="197F6125">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1245" w:type="dxa"/>
            <w:tcBorders>
              <w:top w:val="nil"/>
              <w:left w:val="nil"/>
              <w:bottom w:val="single" w:color="auto" w:sz="4" w:space="0"/>
              <w:right w:val="single" w:color="auto" w:sz="4" w:space="0"/>
            </w:tcBorders>
            <w:shd w:val="clear" w:color="auto" w:fill="auto"/>
            <w:noWrap/>
            <w:vAlign w:val="center"/>
          </w:tcPr>
          <w:p w14:paraId="25C29DCA">
            <w:pPr>
              <w:jc w:val="center"/>
              <w:rPr>
                <w:rFonts w:hint="eastAsia" w:ascii="仿宋_GB2312" w:hAnsi="仿宋_GB2312" w:eastAsia="仿宋_GB2312" w:cs="仿宋_GB2312"/>
                <w:color w:val="000000"/>
              </w:rPr>
            </w:pPr>
          </w:p>
        </w:tc>
        <w:tc>
          <w:tcPr>
            <w:tcW w:w="1005" w:type="dxa"/>
            <w:tcBorders>
              <w:top w:val="nil"/>
              <w:left w:val="nil"/>
              <w:bottom w:val="single" w:color="auto" w:sz="4" w:space="0"/>
              <w:right w:val="single" w:color="auto" w:sz="4" w:space="0"/>
            </w:tcBorders>
            <w:shd w:val="clear" w:color="auto" w:fill="auto"/>
            <w:noWrap/>
            <w:vAlign w:val="center"/>
          </w:tcPr>
          <w:p w14:paraId="22C7A031">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1408" w:type="dxa"/>
            <w:tcBorders>
              <w:top w:val="nil"/>
              <w:left w:val="nil"/>
              <w:bottom w:val="single" w:color="auto" w:sz="4" w:space="0"/>
              <w:right w:val="single" w:color="auto" w:sz="4" w:space="0"/>
            </w:tcBorders>
            <w:shd w:val="clear" w:color="auto" w:fill="auto"/>
            <w:noWrap/>
            <w:vAlign w:val="center"/>
          </w:tcPr>
          <w:p w14:paraId="199C96D9">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2020" w:type="dxa"/>
            <w:tcBorders>
              <w:top w:val="nil"/>
              <w:left w:val="nil"/>
              <w:bottom w:val="single" w:color="auto" w:sz="4" w:space="0"/>
              <w:right w:val="single" w:color="auto" w:sz="4" w:space="0"/>
            </w:tcBorders>
            <w:shd w:val="clear" w:color="auto" w:fill="auto"/>
            <w:noWrap/>
            <w:vAlign w:val="center"/>
          </w:tcPr>
          <w:p w14:paraId="2356754A">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932" w:type="dxa"/>
            <w:tcBorders>
              <w:top w:val="single" w:color="auto" w:sz="4" w:space="0"/>
              <w:left w:val="nil"/>
              <w:bottom w:val="single" w:color="auto" w:sz="4" w:space="0"/>
              <w:right w:val="single" w:color="auto" w:sz="4" w:space="0"/>
            </w:tcBorders>
            <w:shd w:val="clear" w:color="auto" w:fill="auto"/>
            <w:noWrap/>
            <w:vAlign w:val="center"/>
          </w:tcPr>
          <w:p w14:paraId="38FD90B5">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r>
      <w:tr w14:paraId="7F1FBE75">
        <w:trPr>
          <w:trHeight w:val="525" w:hRule="atLeast"/>
          <w:jc w:val="center"/>
        </w:trPr>
        <w:tc>
          <w:tcPr>
            <w:tcW w:w="746" w:type="dxa"/>
            <w:tcBorders>
              <w:top w:val="nil"/>
              <w:left w:val="single" w:color="auto" w:sz="4" w:space="0"/>
              <w:bottom w:val="single" w:color="auto" w:sz="4" w:space="0"/>
              <w:right w:val="single" w:color="auto" w:sz="4" w:space="0"/>
            </w:tcBorders>
            <w:shd w:val="clear" w:color="auto" w:fill="auto"/>
            <w:noWrap/>
            <w:vAlign w:val="center"/>
          </w:tcPr>
          <w:p w14:paraId="1792F3F4">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1613" w:type="dxa"/>
            <w:tcBorders>
              <w:top w:val="nil"/>
              <w:left w:val="nil"/>
              <w:bottom w:val="single" w:color="auto" w:sz="4" w:space="0"/>
              <w:right w:val="single" w:color="auto" w:sz="4" w:space="0"/>
            </w:tcBorders>
            <w:shd w:val="clear" w:color="auto" w:fill="auto"/>
            <w:noWrap/>
            <w:vAlign w:val="center"/>
          </w:tcPr>
          <w:p w14:paraId="7D762728">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1513" w:type="dxa"/>
            <w:tcBorders>
              <w:top w:val="nil"/>
              <w:left w:val="nil"/>
              <w:bottom w:val="single" w:color="auto" w:sz="4" w:space="0"/>
              <w:right w:val="single" w:color="auto" w:sz="4" w:space="0"/>
            </w:tcBorders>
            <w:shd w:val="clear" w:color="auto" w:fill="auto"/>
            <w:noWrap/>
            <w:vAlign w:val="center"/>
          </w:tcPr>
          <w:p w14:paraId="626D1E17">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1524" w:type="dxa"/>
            <w:tcBorders>
              <w:top w:val="nil"/>
              <w:left w:val="nil"/>
              <w:bottom w:val="single" w:color="auto" w:sz="4" w:space="0"/>
              <w:right w:val="single" w:color="auto" w:sz="4" w:space="0"/>
            </w:tcBorders>
            <w:shd w:val="clear" w:color="auto" w:fill="auto"/>
            <w:noWrap/>
            <w:vAlign w:val="center"/>
          </w:tcPr>
          <w:p w14:paraId="13E1B28C">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1335" w:type="dxa"/>
            <w:tcBorders>
              <w:top w:val="nil"/>
              <w:left w:val="nil"/>
              <w:bottom w:val="single" w:color="auto" w:sz="4" w:space="0"/>
              <w:right w:val="single" w:color="auto" w:sz="4" w:space="0"/>
            </w:tcBorders>
            <w:shd w:val="clear" w:color="auto" w:fill="auto"/>
            <w:noWrap/>
            <w:vAlign w:val="center"/>
          </w:tcPr>
          <w:p w14:paraId="31995366">
            <w:pPr>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1245" w:type="dxa"/>
            <w:tcBorders>
              <w:top w:val="nil"/>
              <w:left w:val="nil"/>
              <w:bottom w:val="single" w:color="auto" w:sz="4" w:space="0"/>
              <w:right w:val="single" w:color="auto" w:sz="4" w:space="0"/>
            </w:tcBorders>
            <w:shd w:val="clear" w:color="auto" w:fill="auto"/>
            <w:noWrap/>
            <w:vAlign w:val="center"/>
          </w:tcPr>
          <w:p w14:paraId="5A88DA79">
            <w:pPr>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1275" w:type="dxa"/>
            <w:tcBorders>
              <w:top w:val="nil"/>
              <w:left w:val="nil"/>
              <w:bottom w:val="single" w:color="auto" w:sz="4" w:space="0"/>
              <w:right w:val="single" w:color="auto" w:sz="4" w:space="0"/>
            </w:tcBorders>
            <w:shd w:val="clear" w:color="auto" w:fill="auto"/>
            <w:noWrap/>
            <w:vAlign w:val="center"/>
          </w:tcPr>
          <w:p w14:paraId="29BADF51">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1245" w:type="dxa"/>
            <w:tcBorders>
              <w:top w:val="nil"/>
              <w:left w:val="nil"/>
              <w:bottom w:val="single" w:color="auto" w:sz="4" w:space="0"/>
              <w:right w:val="single" w:color="auto" w:sz="4" w:space="0"/>
            </w:tcBorders>
            <w:shd w:val="clear" w:color="auto" w:fill="auto"/>
            <w:noWrap/>
            <w:vAlign w:val="center"/>
          </w:tcPr>
          <w:p w14:paraId="681C3F55">
            <w:pPr>
              <w:jc w:val="center"/>
              <w:rPr>
                <w:rFonts w:hint="eastAsia" w:ascii="仿宋_GB2312" w:hAnsi="仿宋_GB2312" w:eastAsia="仿宋_GB2312" w:cs="仿宋_GB2312"/>
                <w:color w:val="000000"/>
              </w:rPr>
            </w:pPr>
          </w:p>
        </w:tc>
        <w:tc>
          <w:tcPr>
            <w:tcW w:w="1005" w:type="dxa"/>
            <w:tcBorders>
              <w:top w:val="nil"/>
              <w:left w:val="nil"/>
              <w:bottom w:val="single" w:color="auto" w:sz="4" w:space="0"/>
              <w:right w:val="single" w:color="auto" w:sz="4" w:space="0"/>
            </w:tcBorders>
            <w:shd w:val="clear" w:color="auto" w:fill="auto"/>
            <w:noWrap/>
            <w:vAlign w:val="center"/>
          </w:tcPr>
          <w:p w14:paraId="3BA965CB">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1408" w:type="dxa"/>
            <w:tcBorders>
              <w:top w:val="nil"/>
              <w:left w:val="nil"/>
              <w:bottom w:val="single" w:color="auto" w:sz="4" w:space="0"/>
              <w:right w:val="single" w:color="auto" w:sz="4" w:space="0"/>
            </w:tcBorders>
            <w:shd w:val="clear" w:color="auto" w:fill="auto"/>
            <w:noWrap/>
            <w:vAlign w:val="center"/>
          </w:tcPr>
          <w:p w14:paraId="4F7DDE1D">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2020" w:type="dxa"/>
            <w:tcBorders>
              <w:top w:val="nil"/>
              <w:left w:val="nil"/>
              <w:bottom w:val="single" w:color="auto" w:sz="4" w:space="0"/>
              <w:right w:val="single" w:color="auto" w:sz="4" w:space="0"/>
            </w:tcBorders>
            <w:shd w:val="clear" w:color="auto" w:fill="auto"/>
            <w:noWrap/>
            <w:vAlign w:val="center"/>
          </w:tcPr>
          <w:p w14:paraId="5F2CA44F">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932" w:type="dxa"/>
            <w:tcBorders>
              <w:top w:val="single" w:color="auto" w:sz="4" w:space="0"/>
              <w:left w:val="nil"/>
              <w:bottom w:val="single" w:color="auto" w:sz="4" w:space="0"/>
              <w:right w:val="single" w:color="auto" w:sz="4" w:space="0"/>
            </w:tcBorders>
            <w:shd w:val="clear" w:color="auto" w:fill="auto"/>
            <w:noWrap/>
            <w:vAlign w:val="center"/>
          </w:tcPr>
          <w:p w14:paraId="5BC5396C">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r>
      <w:tr w14:paraId="4F317F6E">
        <w:tblPrEx>
          <w:tblCellMar>
            <w:top w:w="0" w:type="dxa"/>
            <w:left w:w="108" w:type="dxa"/>
            <w:bottom w:w="0" w:type="dxa"/>
            <w:right w:w="108" w:type="dxa"/>
          </w:tblCellMar>
        </w:tblPrEx>
        <w:trPr>
          <w:trHeight w:val="525" w:hRule="atLeast"/>
          <w:jc w:val="center"/>
        </w:trPr>
        <w:tc>
          <w:tcPr>
            <w:tcW w:w="746" w:type="dxa"/>
            <w:tcBorders>
              <w:top w:val="nil"/>
              <w:left w:val="single" w:color="auto" w:sz="4" w:space="0"/>
              <w:bottom w:val="single" w:color="auto" w:sz="4" w:space="0"/>
              <w:right w:val="single" w:color="auto" w:sz="4" w:space="0"/>
            </w:tcBorders>
            <w:shd w:val="clear" w:color="auto" w:fill="auto"/>
            <w:noWrap/>
            <w:vAlign w:val="center"/>
          </w:tcPr>
          <w:p w14:paraId="40268EBA">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1613" w:type="dxa"/>
            <w:tcBorders>
              <w:top w:val="nil"/>
              <w:left w:val="nil"/>
              <w:bottom w:val="single" w:color="auto" w:sz="4" w:space="0"/>
              <w:right w:val="single" w:color="auto" w:sz="4" w:space="0"/>
            </w:tcBorders>
            <w:shd w:val="clear" w:color="auto" w:fill="auto"/>
            <w:noWrap/>
            <w:vAlign w:val="center"/>
          </w:tcPr>
          <w:p w14:paraId="6A6912C8">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1513" w:type="dxa"/>
            <w:tcBorders>
              <w:top w:val="nil"/>
              <w:left w:val="nil"/>
              <w:bottom w:val="single" w:color="auto" w:sz="4" w:space="0"/>
              <w:right w:val="single" w:color="auto" w:sz="4" w:space="0"/>
            </w:tcBorders>
            <w:shd w:val="clear" w:color="auto" w:fill="auto"/>
            <w:noWrap/>
            <w:vAlign w:val="center"/>
          </w:tcPr>
          <w:p w14:paraId="0109D325">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1524" w:type="dxa"/>
            <w:tcBorders>
              <w:top w:val="nil"/>
              <w:left w:val="nil"/>
              <w:bottom w:val="single" w:color="auto" w:sz="4" w:space="0"/>
              <w:right w:val="single" w:color="auto" w:sz="4" w:space="0"/>
            </w:tcBorders>
            <w:shd w:val="clear" w:color="auto" w:fill="auto"/>
            <w:noWrap/>
            <w:vAlign w:val="center"/>
          </w:tcPr>
          <w:p w14:paraId="6AFFF361">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1335" w:type="dxa"/>
            <w:tcBorders>
              <w:top w:val="nil"/>
              <w:left w:val="nil"/>
              <w:bottom w:val="single" w:color="auto" w:sz="4" w:space="0"/>
              <w:right w:val="single" w:color="auto" w:sz="4" w:space="0"/>
            </w:tcBorders>
            <w:shd w:val="clear" w:color="auto" w:fill="auto"/>
            <w:noWrap/>
            <w:vAlign w:val="center"/>
          </w:tcPr>
          <w:p w14:paraId="4894CE72">
            <w:pPr>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1245" w:type="dxa"/>
            <w:tcBorders>
              <w:top w:val="nil"/>
              <w:left w:val="nil"/>
              <w:bottom w:val="single" w:color="auto" w:sz="4" w:space="0"/>
              <w:right w:val="single" w:color="auto" w:sz="4" w:space="0"/>
            </w:tcBorders>
            <w:shd w:val="clear" w:color="auto" w:fill="auto"/>
            <w:noWrap/>
            <w:vAlign w:val="center"/>
          </w:tcPr>
          <w:p w14:paraId="36F320A6">
            <w:pPr>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1275" w:type="dxa"/>
            <w:tcBorders>
              <w:top w:val="nil"/>
              <w:left w:val="nil"/>
              <w:bottom w:val="single" w:color="auto" w:sz="4" w:space="0"/>
              <w:right w:val="single" w:color="auto" w:sz="4" w:space="0"/>
            </w:tcBorders>
            <w:shd w:val="clear" w:color="auto" w:fill="auto"/>
            <w:noWrap/>
            <w:vAlign w:val="center"/>
          </w:tcPr>
          <w:p w14:paraId="2F37BB55">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1245" w:type="dxa"/>
            <w:tcBorders>
              <w:top w:val="nil"/>
              <w:left w:val="nil"/>
              <w:bottom w:val="single" w:color="auto" w:sz="4" w:space="0"/>
              <w:right w:val="single" w:color="auto" w:sz="4" w:space="0"/>
            </w:tcBorders>
            <w:shd w:val="clear" w:color="auto" w:fill="auto"/>
            <w:noWrap/>
            <w:vAlign w:val="center"/>
          </w:tcPr>
          <w:p w14:paraId="70E94E6A">
            <w:pPr>
              <w:jc w:val="center"/>
              <w:rPr>
                <w:rFonts w:hint="eastAsia" w:ascii="仿宋_GB2312" w:hAnsi="仿宋_GB2312" w:eastAsia="仿宋_GB2312" w:cs="仿宋_GB2312"/>
                <w:color w:val="000000"/>
              </w:rPr>
            </w:pPr>
          </w:p>
        </w:tc>
        <w:tc>
          <w:tcPr>
            <w:tcW w:w="1005" w:type="dxa"/>
            <w:tcBorders>
              <w:top w:val="nil"/>
              <w:left w:val="nil"/>
              <w:bottom w:val="single" w:color="auto" w:sz="4" w:space="0"/>
              <w:right w:val="single" w:color="auto" w:sz="4" w:space="0"/>
            </w:tcBorders>
            <w:shd w:val="clear" w:color="auto" w:fill="auto"/>
            <w:noWrap/>
            <w:vAlign w:val="center"/>
          </w:tcPr>
          <w:p w14:paraId="13B8DBCA">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1408" w:type="dxa"/>
            <w:tcBorders>
              <w:top w:val="nil"/>
              <w:left w:val="nil"/>
              <w:bottom w:val="single" w:color="auto" w:sz="4" w:space="0"/>
              <w:right w:val="single" w:color="auto" w:sz="4" w:space="0"/>
            </w:tcBorders>
            <w:shd w:val="clear" w:color="auto" w:fill="auto"/>
            <w:noWrap/>
            <w:vAlign w:val="center"/>
          </w:tcPr>
          <w:p w14:paraId="7FCB9EAC">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2020" w:type="dxa"/>
            <w:tcBorders>
              <w:top w:val="nil"/>
              <w:left w:val="nil"/>
              <w:bottom w:val="single" w:color="auto" w:sz="4" w:space="0"/>
              <w:right w:val="single" w:color="auto" w:sz="4" w:space="0"/>
            </w:tcBorders>
            <w:shd w:val="clear" w:color="auto" w:fill="auto"/>
            <w:noWrap/>
            <w:vAlign w:val="center"/>
          </w:tcPr>
          <w:p w14:paraId="5E8C833E">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932" w:type="dxa"/>
            <w:tcBorders>
              <w:top w:val="single" w:color="auto" w:sz="4" w:space="0"/>
              <w:left w:val="nil"/>
              <w:bottom w:val="single" w:color="auto" w:sz="4" w:space="0"/>
              <w:right w:val="single" w:color="auto" w:sz="4" w:space="0"/>
            </w:tcBorders>
            <w:shd w:val="clear" w:color="auto" w:fill="auto"/>
            <w:noWrap/>
            <w:vAlign w:val="center"/>
          </w:tcPr>
          <w:p w14:paraId="7FDD66FB">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r>
      <w:tr w14:paraId="5431D781">
        <w:tblPrEx>
          <w:tblCellMar>
            <w:top w:w="0" w:type="dxa"/>
            <w:left w:w="108" w:type="dxa"/>
            <w:bottom w:w="0" w:type="dxa"/>
            <w:right w:w="108" w:type="dxa"/>
          </w:tblCellMar>
        </w:tblPrEx>
        <w:trPr>
          <w:trHeight w:val="525" w:hRule="atLeast"/>
          <w:jc w:val="center"/>
        </w:trPr>
        <w:tc>
          <w:tcPr>
            <w:tcW w:w="746" w:type="dxa"/>
            <w:tcBorders>
              <w:top w:val="nil"/>
              <w:left w:val="single" w:color="auto" w:sz="4" w:space="0"/>
              <w:bottom w:val="single" w:color="auto" w:sz="4" w:space="0"/>
              <w:right w:val="single" w:color="auto" w:sz="4" w:space="0"/>
            </w:tcBorders>
            <w:shd w:val="clear" w:color="auto" w:fill="auto"/>
            <w:noWrap/>
            <w:vAlign w:val="center"/>
          </w:tcPr>
          <w:p w14:paraId="23AD3292">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1613" w:type="dxa"/>
            <w:tcBorders>
              <w:top w:val="nil"/>
              <w:left w:val="nil"/>
              <w:bottom w:val="single" w:color="auto" w:sz="4" w:space="0"/>
              <w:right w:val="single" w:color="auto" w:sz="4" w:space="0"/>
            </w:tcBorders>
            <w:shd w:val="clear" w:color="auto" w:fill="auto"/>
            <w:noWrap/>
            <w:vAlign w:val="center"/>
          </w:tcPr>
          <w:p w14:paraId="7C80D4DA">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1513" w:type="dxa"/>
            <w:tcBorders>
              <w:top w:val="nil"/>
              <w:left w:val="nil"/>
              <w:bottom w:val="single" w:color="auto" w:sz="4" w:space="0"/>
              <w:right w:val="single" w:color="auto" w:sz="4" w:space="0"/>
            </w:tcBorders>
            <w:shd w:val="clear" w:color="auto" w:fill="auto"/>
            <w:noWrap/>
            <w:vAlign w:val="center"/>
          </w:tcPr>
          <w:p w14:paraId="45EB6256">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1524" w:type="dxa"/>
            <w:tcBorders>
              <w:top w:val="nil"/>
              <w:left w:val="nil"/>
              <w:bottom w:val="single" w:color="auto" w:sz="4" w:space="0"/>
              <w:right w:val="single" w:color="auto" w:sz="4" w:space="0"/>
            </w:tcBorders>
            <w:shd w:val="clear" w:color="auto" w:fill="auto"/>
            <w:noWrap/>
            <w:vAlign w:val="center"/>
          </w:tcPr>
          <w:p w14:paraId="1C56F29D">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1335" w:type="dxa"/>
            <w:tcBorders>
              <w:top w:val="nil"/>
              <w:left w:val="nil"/>
              <w:bottom w:val="single" w:color="auto" w:sz="4" w:space="0"/>
              <w:right w:val="single" w:color="auto" w:sz="4" w:space="0"/>
            </w:tcBorders>
            <w:shd w:val="clear" w:color="auto" w:fill="auto"/>
            <w:noWrap/>
            <w:vAlign w:val="center"/>
          </w:tcPr>
          <w:p w14:paraId="50F83AC3">
            <w:pPr>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1245" w:type="dxa"/>
            <w:tcBorders>
              <w:top w:val="nil"/>
              <w:left w:val="nil"/>
              <w:bottom w:val="single" w:color="auto" w:sz="4" w:space="0"/>
              <w:right w:val="single" w:color="auto" w:sz="4" w:space="0"/>
            </w:tcBorders>
            <w:shd w:val="clear" w:color="auto" w:fill="auto"/>
            <w:noWrap/>
            <w:vAlign w:val="center"/>
          </w:tcPr>
          <w:p w14:paraId="243D9A78">
            <w:pPr>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1275" w:type="dxa"/>
            <w:tcBorders>
              <w:top w:val="nil"/>
              <w:left w:val="nil"/>
              <w:bottom w:val="single" w:color="auto" w:sz="4" w:space="0"/>
              <w:right w:val="single" w:color="auto" w:sz="4" w:space="0"/>
            </w:tcBorders>
            <w:shd w:val="clear" w:color="auto" w:fill="auto"/>
            <w:noWrap/>
            <w:vAlign w:val="center"/>
          </w:tcPr>
          <w:p w14:paraId="50ADD3BF">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1245" w:type="dxa"/>
            <w:tcBorders>
              <w:top w:val="nil"/>
              <w:left w:val="nil"/>
              <w:bottom w:val="single" w:color="auto" w:sz="4" w:space="0"/>
              <w:right w:val="single" w:color="auto" w:sz="4" w:space="0"/>
            </w:tcBorders>
            <w:shd w:val="clear" w:color="auto" w:fill="auto"/>
            <w:noWrap/>
            <w:vAlign w:val="center"/>
          </w:tcPr>
          <w:p w14:paraId="6D89F2D8">
            <w:pPr>
              <w:jc w:val="center"/>
              <w:rPr>
                <w:rFonts w:hint="eastAsia" w:ascii="仿宋_GB2312" w:hAnsi="仿宋_GB2312" w:eastAsia="仿宋_GB2312" w:cs="仿宋_GB2312"/>
                <w:color w:val="000000"/>
              </w:rPr>
            </w:pPr>
          </w:p>
        </w:tc>
        <w:tc>
          <w:tcPr>
            <w:tcW w:w="1005" w:type="dxa"/>
            <w:tcBorders>
              <w:top w:val="nil"/>
              <w:left w:val="nil"/>
              <w:bottom w:val="single" w:color="auto" w:sz="4" w:space="0"/>
              <w:right w:val="single" w:color="auto" w:sz="4" w:space="0"/>
            </w:tcBorders>
            <w:shd w:val="clear" w:color="auto" w:fill="auto"/>
            <w:noWrap/>
            <w:vAlign w:val="center"/>
          </w:tcPr>
          <w:p w14:paraId="00BC30FC">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1408" w:type="dxa"/>
            <w:tcBorders>
              <w:top w:val="nil"/>
              <w:left w:val="nil"/>
              <w:bottom w:val="single" w:color="auto" w:sz="4" w:space="0"/>
              <w:right w:val="single" w:color="auto" w:sz="4" w:space="0"/>
            </w:tcBorders>
            <w:shd w:val="clear" w:color="auto" w:fill="auto"/>
            <w:noWrap/>
            <w:vAlign w:val="center"/>
          </w:tcPr>
          <w:p w14:paraId="5868A000">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2020" w:type="dxa"/>
            <w:tcBorders>
              <w:top w:val="nil"/>
              <w:left w:val="nil"/>
              <w:bottom w:val="single" w:color="auto" w:sz="4" w:space="0"/>
              <w:right w:val="single" w:color="auto" w:sz="4" w:space="0"/>
            </w:tcBorders>
            <w:shd w:val="clear" w:color="auto" w:fill="auto"/>
            <w:noWrap/>
            <w:vAlign w:val="center"/>
          </w:tcPr>
          <w:p w14:paraId="03476BBA">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932" w:type="dxa"/>
            <w:tcBorders>
              <w:top w:val="single" w:color="auto" w:sz="4" w:space="0"/>
              <w:left w:val="nil"/>
              <w:bottom w:val="single" w:color="auto" w:sz="4" w:space="0"/>
              <w:right w:val="single" w:color="auto" w:sz="4" w:space="0"/>
            </w:tcBorders>
            <w:shd w:val="clear" w:color="auto" w:fill="auto"/>
            <w:noWrap/>
            <w:vAlign w:val="center"/>
          </w:tcPr>
          <w:p w14:paraId="05271FC6">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r>
      <w:tr w14:paraId="623603F6">
        <w:tblPrEx>
          <w:tblCellMar>
            <w:top w:w="0" w:type="dxa"/>
            <w:left w:w="108" w:type="dxa"/>
            <w:bottom w:w="0" w:type="dxa"/>
            <w:right w:w="108" w:type="dxa"/>
          </w:tblCellMar>
        </w:tblPrEx>
        <w:trPr>
          <w:trHeight w:val="525" w:hRule="atLeast"/>
          <w:jc w:val="center"/>
        </w:trPr>
        <w:tc>
          <w:tcPr>
            <w:tcW w:w="746" w:type="dxa"/>
            <w:tcBorders>
              <w:top w:val="nil"/>
              <w:left w:val="single" w:color="auto" w:sz="4" w:space="0"/>
              <w:bottom w:val="single" w:color="auto" w:sz="4" w:space="0"/>
              <w:right w:val="single" w:color="auto" w:sz="4" w:space="0"/>
            </w:tcBorders>
            <w:shd w:val="clear" w:color="auto" w:fill="auto"/>
            <w:noWrap/>
            <w:vAlign w:val="center"/>
          </w:tcPr>
          <w:p w14:paraId="20A205F9">
            <w:pPr>
              <w:jc w:val="center"/>
              <w:rPr>
                <w:rFonts w:hint="eastAsia" w:ascii="仿宋_GB2312" w:hAnsi="仿宋_GB2312" w:eastAsia="仿宋_GB2312" w:cs="仿宋_GB2312"/>
                <w:color w:val="000000"/>
              </w:rPr>
            </w:pPr>
          </w:p>
        </w:tc>
        <w:tc>
          <w:tcPr>
            <w:tcW w:w="1613" w:type="dxa"/>
            <w:tcBorders>
              <w:top w:val="nil"/>
              <w:left w:val="nil"/>
              <w:bottom w:val="single" w:color="auto" w:sz="4" w:space="0"/>
              <w:right w:val="single" w:color="auto" w:sz="4" w:space="0"/>
            </w:tcBorders>
            <w:shd w:val="clear" w:color="auto" w:fill="auto"/>
            <w:noWrap/>
            <w:vAlign w:val="center"/>
          </w:tcPr>
          <w:p w14:paraId="71DE87AD">
            <w:pPr>
              <w:jc w:val="center"/>
              <w:rPr>
                <w:rFonts w:hint="eastAsia" w:ascii="仿宋_GB2312" w:hAnsi="仿宋_GB2312" w:eastAsia="仿宋_GB2312" w:cs="仿宋_GB2312"/>
                <w:color w:val="000000"/>
              </w:rPr>
            </w:pPr>
          </w:p>
        </w:tc>
        <w:tc>
          <w:tcPr>
            <w:tcW w:w="1513" w:type="dxa"/>
            <w:tcBorders>
              <w:top w:val="nil"/>
              <w:left w:val="nil"/>
              <w:bottom w:val="single" w:color="auto" w:sz="4" w:space="0"/>
              <w:right w:val="single" w:color="auto" w:sz="4" w:space="0"/>
            </w:tcBorders>
            <w:shd w:val="clear" w:color="auto" w:fill="auto"/>
            <w:noWrap/>
            <w:vAlign w:val="center"/>
          </w:tcPr>
          <w:p w14:paraId="3EE259B9">
            <w:pPr>
              <w:jc w:val="center"/>
              <w:rPr>
                <w:rFonts w:hint="eastAsia" w:ascii="仿宋_GB2312" w:hAnsi="仿宋_GB2312" w:eastAsia="仿宋_GB2312" w:cs="仿宋_GB2312"/>
                <w:color w:val="000000"/>
              </w:rPr>
            </w:pPr>
          </w:p>
        </w:tc>
        <w:tc>
          <w:tcPr>
            <w:tcW w:w="1524" w:type="dxa"/>
            <w:tcBorders>
              <w:top w:val="nil"/>
              <w:left w:val="nil"/>
              <w:bottom w:val="single" w:color="auto" w:sz="4" w:space="0"/>
              <w:right w:val="single" w:color="auto" w:sz="4" w:space="0"/>
            </w:tcBorders>
            <w:shd w:val="clear" w:color="auto" w:fill="auto"/>
            <w:noWrap/>
            <w:vAlign w:val="center"/>
          </w:tcPr>
          <w:p w14:paraId="500CF846">
            <w:pPr>
              <w:jc w:val="center"/>
              <w:rPr>
                <w:rFonts w:hint="eastAsia" w:ascii="仿宋_GB2312" w:hAnsi="仿宋_GB2312" w:eastAsia="仿宋_GB2312" w:cs="仿宋_GB2312"/>
                <w:color w:val="000000"/>
              </w:rPr>
            </w:pPr>
          </w:p>
        </w:tc>
        <w:tc>
          <w:tcPr>
            <w:tcW w:w="1335" w:type="dxa"/>
            <w:tcBorders>
              <w:top w:val="nil"/>
              <w:left w:val="nil"/>
              <w:bottom w:val="single" w:color="auto" w:sz="4" w:space="0"/>
              <w:right w:val="single" w:color="auto" w:sz="4" w:space="0"/>
            </w:tcBorders>
            <w:shd w:val="clear" w:color="auto" w:fill="auto"/>
            <w:noWrap/>
            <w:vAlign w:val="center"/>
          </w:tcPr>
          <w:p w14:paraId="6442B355">
            <w:pPr>
              <w:rPr>
                <w:rFonts w:hint="eastAsia" w:ascii="仿宋_GB2312" w:hAnsi="仿宋_GB2312" w:eastAsia="仿宋_GB2312" w:cs="仿宋_GB2312"/>
                <w:color w:val="000000"/>
              </w:rPr>
            </w:pPr>
          </w:p>
        </w:tc>
        <w:tc>
          <w:tcPr>
            <w:tcW w:w="1245" w:type="dxa"/>
            <w:tcBorders>
              <w:top w:val="nil"/>
              <w:left w:val="nil"/>
              <w:bottom w:val="single" w:color="auto" w:sz="4" w:space="0"/>
              <w:right w:val="single" w:color="auto" w:sz="4" w:space="0"/>
            </w:tcBorders>
            <w:shd w:val="clear" w:color="auto" w:fill="auto"/>
            <w:noWrap/>
            <w:vAlign w:val="center"/>
          </w:tcPr>
          <w:p w14:paraId="25A76934">
            <w:pPr>
              <w:rPr>
                <w:rFonts w:hint="eastAsia" w:ascii="仿宋_GB2312" w:hAnsi="仿宋_GB2312" w:eastAsia="仿宋_GB2312" w:cs="仿宋_GB2312"/>
                <w:color w:val="000000"/>
              </w:rPr>
            </w:pPr>
          </w:p>
        </w:tc>
        <w:tc>
          <w:tcPr>
            <w:tcW w:w="1275" w:type="dxa"/>
            <w:tcBorders>
              <w:top w:val="nil"/>
              <w:left w:val="nil"/>
              <w:bottom w:val="single" w:color="auto" w:sz="4" w:space="0"/>
              <w:right w:val="single" w:color="auto" w:sz="4" w:space="0"/>
            </w:tcBorders>
            <w:shd w:val="clear" w:color="auto" w:fill="auto"/>
            <w:noWrap/>
            <w:vAlign w:val="center"/>
          </w:tcPr>
          <w:p w14:paraId="57D2F3BB">
            <w:pPr>
              <w:jc w:val="center"/>
              <w:rPr>
                <w:rFonts w:hint="eastAsia" w:ascii="仿宋_GB2312" w:hAnsi="仿宋_GB2312" w:eastAsia="仿宋_GB2312" w:cs="仿宋_GB2312"/>
                <w:color w:val="000000"/>
              </w:rPr>
            </w:pPr>
          </w:p>
        </w:tc>
        <w:tc>
          <w:tcPr>
            <w:tcW w:w="1245" w:type="dxa"/>
            <w:tcBorders>
              <w:top w:val="nil"/>
              <w:left w:val="nil"/>
              <w:bottom w:val="single" w:color="auto" w:sz="4" w:space="0"/>
              <w:right w:val="single" w:color="auto" w:sz="4" w:space="0"/>
            </w:tcBorders>
            <w:shd w:val="clear" w:color="auto" w:fill="auto"/>
            <w:noWrap/>
            <w:vAlign w:val="center"/>
          </w:tcPr>
          <w:p w14:paraId="33BD1249">
            <w:pPr>
              <w:jc w:val="center"/>
              <w:rPr>
                <w:rFonts w:hint="eastAsia" w:ascii="仿宋_GB2312" w:hAnsi="仿宋_GB2312" w:eastAsia="仿宋_GB2312" w:cs="仿宋_GB2312"/>
                <w:color w:val="000000"/>
              </w:rPr>
            </w:pPr>
          </w:p>
        </w:tc>
        <w:tc>
          <w:tcPr>
            <w:tcW w:w="1005" w:type="dxa"/>
            <w:tcBorders>
              <w:top w:val="nil"/>
              <w:left w:val="nil"/>
              <w:bottom w:val="single" w:color="auto" w:sz="4" w:space="0"/>
              <w:right w:val="single" w:color="auto" w:sz="4" w:space="0"/>
            </w:tcBorders>
            <w:shd w:val="clear" w:color="auto" w:fill="auto"/>
            <w:noWrap/>
            <w:vAlign w:val="center"/>
          </w:tcPr>
          <w:p w14:paraId="587AB757">
            <w:pPr>
              <w:jc w:val="center"/>
              <w:rPr>
                <w:rFonts w:hint="eastAsia" w:ascii="仿宋_GB2312" w:hAnsi="仿宋_GB2312" w:eastAsia="仿宋_GB2312" w:cs="仿宋_GB2312"/>
                <w:color w:val="000000"/>
              </w:rPr>
            </w:pPr>
          </w:p>
        </w:tc>
        <w:tc>
          <w:tcPr>
            <w:tcW w:w="1408" w:type="dxa"/>
            <w:tcBorders>
              <w:top w:val="nil"/>
              <w:left w:val="nil"/>
              <w:bottom w:val="single" w:color="auto" w:sz="4" w:space="0"/>
              <w:right w:val="single" w:color="auto" w:sz="4" w:space="0"/>
            </w:tcBorders>
            <w:shd w:val="clear" w:color="auto" w:fill="auto"/>
            <w:noWrap/>
            <w:vAlign w:val="center"/>
          </w:tcPr>
          <w:p w14:paraId="6F3081E1">
            <w:pPr>
              <w:jc w:val="center"/>
              <w:rPr>
                <w:rFonts w:hint="eastAsia" w:ascii="仿宋_GB2312" w:hAnsi="仿宋_GB2312" w:eastAsia="仿宋_GB2312" w:cs="仿宋_GB2312"/>
                <w:color w:val="000000"/>
              </w:rPr>
            </w:pPr>
          </w:p>
        </w:tc>
        <w:tc>
          <w:tcPr>
            <w:tcW w:w="2020" w:type="dxa"/>
            <w:tcBorders>
              <w:top w:val="nil"/>
              <w:left w:val="nil"/>
              <w:bottom w:val="single" w:color="auto" w:sz="4" w:space="0"/>
              <w:right w:val="single" w:color="auto" w:sz="4" w:space="0"/>
            </w:tcBorders>
            <w:shd w:val="clear" w:color="auto" w:fill="auto"/>
            <w:noWrap/>
            <w:vAlign w:val="center"/>
          </w:tcPr>
          <w:p w14:paraId="1DADBD83">
            <w:pPr>
              <w:jc w:val="center"/>
              <w:rPr>
                <w:rFonts w:hint="eastAsia" w:ascii="仿宋_GB2312" w:hAnsi="仿宋_GB2312" w:eastAsia="仿宋_GB2312" w:cs="仿宋_GB2312"/>
                <w:color w:val="000000"/>
              </w:rPr>
            </w:pPr>
          </w:p>
        </w:tc>
        <w:tc>
          <w:tcPr>
            <w:tcW w:w="932" w:type="dxa"/>
            <w:tcBorders>
              <w:top w:val="single" w:color="auto" w:sz="4" w:space="0"/>
              <w:left w:val="nil"/>
              <w:bottom w:val="single" w:color="auto" w:sz="4" w:space="0"/>
              <w:right w:val="single" w:color="auto" w:sz="4" w:space="0"/>
            </w:tcBorders>
            <w:shd w:val="clear" w:color="auto" w:fill="auto"/>
            <w:noWrap/>
            <w:vAlign w:val="center"/>
          </w:tcPr>
          <w:p w14:paraId="6BB0CB82">
            <w:pPr>
              <w:jc w:val="center"/>
              <w:rPr>
                <w:rFonts w:hint="eastAsia" w:ascii="仿宋_GB2312" w:hAnsi="仿宋_GB2312" w:eastAsia="仿宋_GB2312" w:cs="仿宋_GB2312"/>
                <w:color w:val="000000"/>
              </w:rPr>
            </w:pPr>
          </w:p>
        </w:tc>
      </w:tr>
      <w:tr w14:paraId="0A5F8E05">
        <w:trPr>
          <w:trHeight w:val="2490" w:hRule="atLeast"/>
          <w:jc w:val="center"/>
        </w:trPr>
        <w:tc>
          <w:tcPr>
            <w:tcW w:w="3872" w:type="dxa"/>
            <w:gridSpan w:val="3"/>
            <w:tcBorders>
              <w:top w:val="single" w:color="auto" w:sz="4" w:space="0"/>
              <w:left w:val="single" w:color="auto" w:sz="4" w:space="0"/>
              <w:bottom w:val="single" w:color="auto" w:sz="4" w:space="0"/>
              <w:right w:val="single" w:color="auto" w:sz="4" w:space="0"/>
            </w:tcBorders>
            <w:shd w:val="clear" w:color="auto" w:fill="auto"/>
          </w:tcPr>
          <w:p w14:paraId="69BFD3AA">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技术鉴定资产状况及处理方法：</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rPr>
              <w:br w:type="textWrapping"/>
            </w:r>
          </w:p>
          <w:p w14:paraId="2ED5DE00">
            <w:pPr>
              <w:rPr>
                <w:rFonts w:hint="eastAsia" w:ascii="仿宋_GB2312" w:hAnsi="仿宋_GB2312" w:eastAsia="仿宋_GB2312" w:cs="仿宋_GB2312"/>
                <w:color w:val="000000"/>
                <w:sz w:val="24"/>
                <w:szCs w:val="24"/>
              </w:rPr>
            </w:pPr>
          </w:p>
          <w:p w14:paraId="09BBA70B">
            <w:pPr>
              <w:rPr>
                <w:rFonts w:hint="eastAsia" w:ascii="仿宋_GB2312" w:hAnsi="仿宋_GB2312" w:eastAsia="仿宋_GB2312" w:cs="仿宋_GB2312"/>
                <w:color w:val="000000"/>
                <w:sz w:val="24"/>
                <w:szCs w:val="24"/>
              </w:rPr>
            </w:pPr>
          </w:p>
          <w:p w14:paraId="53350477">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鉴定人员签字：</w:t>
            </w:r>
          </w:p>
        </w:tc>
        <w:tc>
          <w:tcPr>
            <w:tcW w:w="2859" w:type="dxa"/>
            <w:gridSpan w:val="2"/>
            <w:tcBorders>
              <w:top w:val="single" w:color="auto" w:sz="4" w:space="0"/>
              <w:left w:val="nil"/>
              <w:bottom w:val="single" w:color="auto" w:sz="4" w:space="0"/>
              <w:right w:val="single" w:color="auto" w:sz="4" w:space="0"/>
            </w:tcBorders>
            <w:shd w:val="clear" w:color="auto" w:fill="auto"/>
          </w:tcPr>
          <w:p w14:paraId="7360F794">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鉴定部门负责人意见：</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rPr>
              <w:t xml:space="preserve">        </w:t>
            </w:r>
          </w:p>
        </w:tc>
        <w:tc>
          <w:tcPr>
            <w:tcW w:w="4770" w:type="dxa"/>
            <w:gridSpan w:val="4"/>
            <w:tcBorders>
              <w:top w:val="single" w:color="auto" w:sz="4" w:space="0"/>
              <w:left w:val="nil"/>
              <w:bottom w:val="single" w:color="auto" w:sz="4" w:space="0"/>
              <w:right w:val="single" w:color="auto" w:sz="4" w:space="0"/>
            </w:tcBorders>
            <w:shd w:val="clear" w:color="auto" w:fill="auto"/>
            <w:vAlign w:val="center"/>
          </w:tcPr>
          <w:p w14:paraId="74B368F8">
            <w:pPr>
              <w:spacing w:after="24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资产使用部门负责人意见：</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rPr>
              <w:br w:type="textWrapping"/>
            </w:r>
          </w:p>
          <w:p w14:paraId="2847BFA0">
            <w:pPr>
              <w:spacing w:after="240"/>
              <w:rPr>
                <w:rFonts w:hint="eastAsia" w:ascii="仿宋_GB2312" w:hAnsi="仿宋_GB2312" w:eastAsia="仿宋_GB2312" w:cs="仿宋_GB2312"/>
                <w:color w:val="000000"/>
                <w:sz w:val="24"/>
                <w:szCs w:val="24"/>
              </w:rPr>
            </w:pPr>
          </w:p>
          <w:p w14:paraId="3CEC2EBC">
            <w:pPr>
              <w:spacing w:after="24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br w:type="textWrapping"/>
            </w:r>
          </w:p>
        </w:tc>
        <w:tc>
          <w:tcPr>
            <w:tcW w:w="4360" w:type="dxa"/>
            <w:gridSpan w:val="3"/>
            <w:tcBorders>
              <w:top w:val="single" w:color="auto" w:sz="4" w:space="0"/>
              <w:left w:val="nil"/>
              <w:bottom w:val="single" w:color="auto" w:sz="4" w:space="0"/>
              <w:right w:val="single" w:color="auto" w:sz="4" w:space="0"/>
            </w:tcBorders>
            <w:shd w:val="clear" w:color="auto" w:fill="auto"/>
          </w:tcPr>
          <w:p w14:paraId="3635F859">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财务资产部</w:t>
            </w:r>
            <w:r>
              <w:rPr>
                <w:rFonts w:hint="eastAsia" w:ascii="仿宋_GB2312" w:hAnsi="仿宋_GB2312" w:eastAsia="仿宋_GB2312" w:cs="仿宋_GB2312"/>
                <w:color w:val="000000"/>
                <w:sz w:val="24"/>
                <w:szCs w:val="24"/>
              </w:rPr>
              <w:t xml:space="preserve">意见：                                     </w:t>
            </w:r>
          </w:p>
        </w:tc>
      </w:tr>
    </w:tbl>
    <w:p w14:paraId="1EFCA1AD">
      <w:pPr>
        <w:pageBreakBefore w:val="0"/>
        <w:kinsoku/>
        <w:wordWrap/>
        <w:overflowPunct/>
        <w:topLinePunct w:val="0"/>
        <w:autoSpaceDE/>
        <w:autoSpaceDN/>
        <w:bidi w:val="0"/>
        <w:adjustRightInd/>
        <w:snapToGrid/>
        <w:spacing w:line="560" w:lineRule="exact"/>
        <w:rPr>
          <w:rFonts w:hint="default" w:ascii="仿宋_GB2312" w:hAnsi="仿宋_GB2312" w:eastAsia="仿宋_GB2312" w:cs="仿宋_GB2312"/>
          <w:sz w:val="28"/>
          <w:szCs w:val="28"/>
          <w:lang w:val="en-US" w:eastAsia="zh-CN"/>
        </w:rPr>
        <w:sectPr>
          <w:footerReference r:id="rId10" w:type="default"/>
          <w:pgSz w:w="16838" w:h="11906" w:orient="landscape"/>
          <w:pgMar w:top="1134" w:right="1247" w:bottom="1134" w:left="124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72266F34">
      <w:pPr>
        <w:pageBreakBefore w:val="0"/>
        <w:kinsoku/>
        <w:wordWrap/>
        <w:overflowPunct/>
        <w:topLinePunct w:val="0"/>
        <w:autoSpaceDE/>
        <w:autoSpaceDN/>
        <w:bidi w:val="0"/>
        <w:adjustRightInd/>
        <w:snapToGrid/>
        <w:spacing w:line="560" w:lineRule="exact"/>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附件7</w:t>
      </w:r>
    </w:p>
    <w:p w14:paraId="709546B3">
      <w:pPr>
        <w:pageBreakBefore w:val="0"/>
        <w:kinsoku/>
        <w:wordWrap/>
        <w:overflowPunct/>
        <w:topLinePunct w:val="0"/>
        <w:autoSpaceDE/>
        <w:autoSpaceDN/>
        <w:bidi w:val="0"/>
        <w:adjustRightInd/>
        <w:snapToGrid/>
        <w:spacing w:line="560" w:lineRule="exact"/>
        <w:rPr>
          <w:rFonts w:hint="default" w:ascii="仿宋_GB2312" w:hAnsi="仿宋_GB2312" w:eastAsia="仿宋_GB2312" w:cs="仿宋_GB2312"/>
          <w:sz w:val="28"/>
          <w:szCs w:val="28"/>
          <w:lang w:val="en-US" w:eastAsia="zh-CN"/>
        </w:rPr>
      </w:pPr>
    </w:p>
    <w:tbl>
      <w:tblPr>
        <w:tblStyle w:val="6"/>
        <w:tblW w:w="14620" w:type="dxa"/>
        <w:tblInd w:w="0" w:type="dxa"/>
        <w:shd w:val="clear" w:color="auto" w:fill="auto"/>
        <w:tblLayout w:type="autofit"/>
        <w:tblCellMar>
          <w:top w:w="0" w:type="dxa"/>
          <w:left w:w="0" w:type="dxa"/>
          <w:bottom w:w="0" w:type="dxa"/>
          <w:right w:w="0" w:type="dxa"/>
        </w:tblCellMar>
      </w:tblPr>
      <w:tblGrid>
        <w:gridCol w:w="1810"/>
        <w:gridCol w:w="1810"/>
        <w:gridCol w:w="3063"/>
        <w:gridCol w:w="1811"/>
        <w:gridCol w:w="1811"/>
        <w:gridCol w:w="1590"/>
        <w:gridCol w:w="2725"/>
      </w:tblGrid>
      <w:tr w14:paraId="75E6C98A">
        <w:tblPrEx>
          <w:shd w:val="clear" w:color="auto" w:fill="auto"/>
          <w:tblCellMar>
            <w:top w:w="0" w:type="dxa"/>
            <w:left w:w="0" w:type="dxa"/>
            <w:bottom w:w="0" w:type="dxa"/>
            <w:right w:w="0" w:type="dxa"/>
          </w:tblCellMar>
        </w:tblPrEx>
        <w:trPr>
          <w:trHeight w:val="435" w:hRule="atLeast"/>
        </w:trPr>
        <w:tc>
          <w:tcPr>
            <w:tcW w:w="14010" w:type="dxa"/>
            <w:gridSpan w:val="7"/>
            <w:tcBorders>
              <w:top w:val="nil"/>
              <w:left w:val="nil"/>
              <w:bottom w:val="nil"/>
              <w:right w:val="nil"/>
            </w:tcBorders>
            <w:shd w:val="clear" w:color="auto" w:fill="auto"/>
            <w:noWrap/>
            <w:tcMar>
              <w:top w:w="15" w:type="dxa"/>
              <w:left w:w="15" w:type="dxa"/>
              <w:right w:w="15" w:type="dxa"/>
            </w:tcMar>
            <w:vAlign w:val="center"/>
          </w:tcPr>
          <w:p w14:paraId="403C5227">
            <w:pPr>
              <w:keepNext w:val="0"/>
              <w:keepLines w:val="0"/>
              <w:widowControl/>
              <w:suppressLineNumbers w:val="0"/>
              <w:jc w:val="center"/>
              <w:textAlignment w:val="center"/>
              <w:rPr>
                <w:rFonts w:ascii="微软雅黑" w:hAnsi="微软雅黑" w:eastAsia="微软雅黑" w:cs="微软雅黑"/>
                <w:i w:val="0"/>
                <w:color w:val="000000"/>
                <w:sz w:val="28"/>
                <w:szCs w:val="28"/>
                <w:u w:val="none"/>
              </w:rPr>
            </w:pPr>
            <w:r>
              <w:rPr>
                <w:rFonts w:hint="eastAsia" w:ascii="方正小标宋简体" w:hAnsi="方正小标宋简体" w:eastAsia="方正小标宋简体" w:cs="方正小标宋简体"/>
                <w:i w:val="0"/>
                <w:color w:val="000000"/>
                <w:kern w:val="0"/>
                <w:sz w:val="44"/>
                <w:szCs w:val="44"/>
                <w:u w:val="none"/>
                <w:lang w:val="en-US" w:eastAsia="zh-CN" w:bidi="ar"/>
              </w:rPr>
              <w:t xml:space="preserve">  </w:t>
            </w:r>
            <w:r>
              <w:rPr>
                <w:rFonts w:hint="eastAsia" w:ascii="方正小标宋简体" w:hAnsi="方正小标宋简体" w:eastAsia="方正小标宋简体" w:cs="方正小标宋简体"/>
                <w:sz w:val="44"/>
                <w:szCs w:val="44"/>
                <w:lang w:val="en-US" w:eastAsia="zh-CN"/>
              </w:rPr>
              <w:t>委外维修验收单</w:t>
            </w:r>
          </w:p>
        </w:tc>
      </w:tr>
      <w:tr w14:paraId="660746EB">
        <w:tblPrEx>
          <w:tblCellMar>
            <w:top w:w="0" w:type="dxa"/>
            <w:left w:w="0" w:type="dxa"/>
            <w:bottom w:w="0" w:type="dxa"/>
            <w:right w:w="0" w:type="dxa"/>
          </w:tblCellMar>
        </w:tblPrEx>
        <w:trPr>
          <w:trHeight w:val="285" w:hRule="atLeast"/>
        </w:trPr>
        <w:tc>
          <w:tcPr>
            <w:tcW w:w="14010" w:type="dxa"/>
            <w:gridSpan w:val="7"/>
            <w:tcBorders>
              <w:top w:val="nil"/>
              <w:left w:val="nil"/>
              <w:bottom w:val="single" w:color="000000" w:sz="4" w:space="0"/>
              <w:right w:val="nil"/>
            </w:tcBorders>
            <w:shd w:val="clear" w:color="auto" w:fill="auto"/>
            <w:noWrap/>
            <w:tcMar>
              <w:top w:w="15" w:type="dxa"/>
              <w:left w:w="15" w:type="dxa"/>
              <w:right w:w="15" w:type="dxa"/>
            </w:tcMar>
            <w:vAlign w:val="center"/>
          </w:tcPr>
          <w:p w14:paraId="603A0F5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仿宋_GB2312" w:hAnsi="仿宋_GB2312" w:eastAsia="仿宋_GB2312" w:cs="仿宋_GB2312"/>
                <w:b w:val="0"/>
                <w:bCs w:val="0"/>
                <w:sz w:val="24"/>
                <w:szCs w:val="24"/>
                <w:lang w:val="en-US" w:eastAsia="zh-CN"/>
              </w:rPr>
              <w:t xml:space="preserve">填报单位(公章) :  </w:t>
            </w:r>
            <w:r>
              <w:rPr>
                <w:rFonts w:hint="eastAsia" w:ascii="宋体" w:hAnsi="宋体" w:eastAsia="宋体" w:cs="宋体"/>
                <w:i w:val="0"/>
                <w:color w:val="000000"/>
                <w:kern w:val="0"/>
                <w:sz w:val="24"/>
                <w:szCs w:val="24"/>
                <w:u w:val="none"/>
                <w:lang w:val="en-US" w:eastAsia="zh-CN" w:bidi="ar"/>
              </w:rPr>
              <w:t xml:space="preserve">                                                                                   </w:t>
            </w:r>
            <w:r>
              <w:rPr>
                <w:rFonts w:hint="eastAsia" w:ascii="仿宋_GB2312" w:hAnsi="仿宋_GB2312" w:eastAsia="仿宋_GB2312" w:cs="仿宋_GB2312"/>
                <w:b w:val="0"/>
                <w:bCs w:val="0"/>
                <w:sz w:val="24"/>
                <w:szCs w:val="24"/>
                <w:lang w:val="en-US" w:eastAsia="zh-CN"/>
              </w:rPr>
              <w:t xml:space="preserve">  年   月   日 </w:t>
            </w:r>
            <w:r>
              <w:rPr>
                <w:rFonts w:hint="eastAsia" w:ascii="宋体" w:hAnsi="宋体" w:eastAsia="宋体" w:cs="宋体"/>
                <w:i w:val="0"/>
                <w:color w:val="000000"/>
                <w:kern w:val="0"/>
                <w:sz w:val="24"/>
                <w:szCs w:val="24"/>
                <w:u w:val="none"/>
                <w:lang w:val="en-US" w:eastAsia="zh-CN" w:bidi="ar"/>
              </w:rPr>
              <w:t xml:space="preserve">                                                        </w:t>
            </w:r>
          </w:p>
        </w:tc>
      </w:tr>
      <w:tr w14:paraId="1E442A09">
        <w:tblPrEx>
          <w:tblCellMar>
            <w:top w:w="0" w:type="dxa"/>
            <w:left w:w="0" w:type="dxa"/>
            <w:bottom w:w="0" w:type="dxa"/>
            <w:right w:w="0" w:type="dxa"/>
          </w:tblCellMar>
        </w:tblPrEx>
        <w:trPr>
          <w:trHeight w:val="555" w:hRule="atLeast"/>
        </w:trPr>
        <w:tc>
          <w:tcPr>
            <w:tcW w:w="1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8C94E">
            <w:pPr>
              <w:keepNext w:val="0"/>
              <w:keepLines w:val="0"/>
              <w:widowControl/>
              <w:suppressLineNumbers w:val="0"/>
              <w:jc w:val="center"/>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资产编码</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3C299">
            <w:pPr>
              <w:keepNext w:val="0"/>
              <w:keepLines w:val="0"/>
              <w:widowControl/>
              <w:suppressLineNumbers w:val="0"/>
              <w:jc w:val="center"/>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资产名称</w:t>
            </w:r>
          </w:p>
        </w:tc>
        <w:tc>
          <w:tcPr>
            <w:tcW w:w="2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6EC20">
            <w:pPr>
              <w:keepNext w:val="0"/>
              <w:keepLines w:val="0"/>
              <w:widowControl/>
              <w:suppressLineNumbers w:val="0"/>
              <w:jc w:val="center"/>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规格及型号</w:t>
            </w:r>
          </w:p>
        </w:tc>
        <w:tc>
          <w:tcPr>
            <w:tcW w:w="17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72E0402">
            <w:pPr>
              <w:keepNext w:val="0"/>
              <w:keepLines w:val="0"/>
              <w:widowControl/>
              <w:suppressLineNumbers w:val="0"/>
              <w:jc w:val="center"/>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维修内容</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E44D7">
            <w:pPr>
              <w:keepNext w:val="0"/>
              <w:keepLines w:val="0"/>
              <w:widowControl/>
              <w:suppressLineNumbers w:val="0"/>
              <w:jc w:val="center"/>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维修费用</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64DA7">
            <w:pPr>
              <w:keepNext w:val="0"/>
              <w:keepLines w:val="0"/>
              <w:widowControl/>
              <w:suppressLineNumbers w:val="0"/>
              <w:jc w:val="center"/>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使用部门</w:t>
            </w:r>
          </w:p>
        </w:tc>
        <w:tc>
          <w:tcPr>
            <w:tcW w:w="26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31F09">
            <w:pPr>
              <w:keepNext w:val="0"/>
              <w:keepLines w:val="0"/>
              <w:widowControl/>
              <w:suppressLineNumbers w:val="0"/>
              <w:jc w:val="center"/>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维修单位</w:t>
            </w:r>
          </w:p>
        </w:tc>
      </w:tr>
      <w:tr w14:paraId="42CBD6B3">
        <w:tblPrEx>
          <w:tblCellMar>
            <w:top w:w="0" w:type="dxa"/>
            <w:left w:w="0" w:type="dxa"/>
            <w:bottom w:w="0" w:type="dxa"/>
            <w:right w:w="0" w:type="dxa"/>
          </w:tblCellMar>
        </w:tblPrEx>
        <w:trPr>
          <w:trHeight w:val="499" w:hRule="atLeast"/>
        </w:trPr>
        <w:tc>
          <w:tcPr>
            <w:tcW w:w="1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84E5F">
            <w:pPr>
              <w:jc w:val="center"/>
              <w:rPr>
                <w:rFonts w:hint="eastAsia" w:ascii="宋体" w:hAnsi="宋体" w:eastAsia="宋体" w:cs="宋体"/>
                <w:i w:val="0"/>
                <w:color w:val="000000"/>
                <w:sz w:val="24"/>
                <w:szCs w:val="24"/>
                <w:u w:val="none"/>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2FE80">
            <w:pPr>
              <w:jc w:val="center"/>
              <w:rPr>
                <w:rFonts w:hint="eastAsia" w:ascii="宋体" w:hAnsi="宋体" w:eastAsia="宋体" w:cs="宋体"/>
                <w:i w:val="0"/>
                <w:color w:val="000000"/>
                <w:sz w:val="24"/>
                <w:szCs w:val="24"/>
                <w:u w:val="none"/>
              </w:rPr>
            </w:pPr>
          </w:p>
        </w:tc>
        <w:tc>
          <w:tcPr>
            <w:tcW w:w="2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51748">
            <w:pPr>
              <w:jc w:val="center"/>
              <w:rPr>
                <w:rFonts w:hint="eastAsia" w:ascii="宋体" w:hAnsi="宋体" w:eastAsia="宋体" w:cs="宋体"/>
                <w:i w:val="0"/>
                <w:color w:val="000000"/>
                <w:sz w:val="24"/>
                <w:szCs w:val="24"/>
                <w:u w:val="none"/>
              </w:rPr>
            </w:pPr>
          </w:p>
        </w:tc>
        <w:tc>
          <w:tcPr>
            <w:tcW w:w="17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DC0BB7A">
            <w:pPr>
              <w:jc w:val="center"/>
              <w:rPr>
                <w:rFonts w:hint="eastAsia" w:ascii="宋体" w:hAnsi="宋体" w:eastAsia="宋体" w:cs="宋体"/>
                <w:i w:val="0"/>
                <w:color w:val="000000"/>
                <w:sz w:val="24"/>
                <w:szCs w:val="24"/>
                <w:u w:val="none"/>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858DB">
            <w:pPr>
              <w:jc w:val="center"/>
              <w:rPr>
                <w:rFonts w:hint="eastAsia" w:ascii="宋体" w:hAnsi="宋体" w:eastAsia="宋体" w:cs="宋体"/>
                <w:i w:val="0"/>
                <w:color w:val="000000"/>
                <w:sz w:val="24"/>
                <w:szCs w:val="24"/>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B91C6">
            <w:pPr>
              <w:jc w:val="center"/>
              <w:rPr>
                <w:rFonts w:hint="eastAsia" w:ascii="宋体" w:hAnsi="宋体" w:eastAsia="宋体" w:cs="宋体"/>
                <w:i w:val="0"/>
                <w:color w:val="000000"/>
                <w:sz w:val="24"/>
                <w:szCs w:val="24"/>
                <w:u w:val="none"/>
              </w:rPr>
            </w:pPr>
          </w:p>
        </w:tc>
        <w:tc>
          <w:tcPr>
            <w:tcW w:w="26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55047">
            <w:pPr>
              <w:jc w:val="center"/>
              <w:rPr>
                <w:rFonts w:hint="eastAsia" w:ascii="宋体" w:hAnsi="宋体" w:eastAsia="宋体" w:cs="宋体"/>
                <w:i w:val="0"/>
                <w:color w:val="000000"/>
                <w:sz w:val="24"/>
                <w:szCs w:val="24"/>
                <w:u w:val="none"/>
              </w:rPr>
            </w:pPr>
          </w:p>
        </w:tc>
      </w:tr>
      <w:tr w14:paraId="28CD014F">
        <w:tblPrEx>
          <w:shd w:val="clear" w:color="auto" w:fill="auto"/>
          <w:tblCellMar>
            <w:top w:w="0" w:type="dxa"/>
            <w:left w:w="0" w:type="dxa"/>
            <w:bottom w:w="0" w:type="dxa"/>
            <w:right w:w="0" w:type="dxa"/>
          </w:tblCellMar>
        </w:tblPrEx>
        <w:trPr>
          <w:trHeight w:val="499" w:hRule="atLeast"/>
        </w:trPr>
        <w:tc>
          <w:tcPr>
            <w:tcW w:w="1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E0C61">
            <w:pPr>
              <w:jc w:val="center"/>
              <w:rPr>
                <w:rFonts w:hint="eastAsia" w:ascii="宋体" w:hAnsi="宋体" w:eastAsia="宋体" w:cs="宋体"/>
                <w:i w:val="0"/>
                <w:color w:val="000000"/>
                <w:sz w:val="24"/>
                <w:szCs w:val="24"/>
                <w:u w:val="none"/>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DBCAE">
            <w:pPr>
              <w:jc w:val="center"/>
              <w:rPr>
                <w:rFonts w:hint="eastAsia" w:ascii="宋体" w:hAnsi="宋体" w:eastAsia="宋体" w:cs="宋体"/>
                <w:i w:val="0"/>
                <w:color w:val="000000"/>
                <w:sz w:val="24"/>
                <w:szCs w:val="24"/>
                <w:u w:val="none"/>
              </w:rPr>
            </w:pPr>
          </w:p>
        </w:tc>
        <w:tc>
          <w:tcPr>
            <w:tcW w:w="2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7A307">
            <w:pPr>
              <w:jc w:val="center"/>
              <w:rPr>
                <w:rFonts w:hint="eastAsia" w:ascii="宋体" w:hAnsi="宋体" w:eastAsia="宋体" w:cs="宋体"/>
                <w:i w:val="0"/>
                <w:color w:val="000000"/>
                <w:sz w:val="24"/>
                <w:szCs w:val="24"/>
                <w:u w:val="none"/>
              </w:rPr>
            </w:pPr>
          </w:p>
        </w:tc>
        <w:tc>
          <w:tcPr>
            <w:tcW w:w="17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02D8A73">
            <w:pPr>
              <w:jc w:val="center"/>
              <w:rPr>
                <w:rFonts w:hint="eastAsia" w:ascii="宋体" w:hAnsi="宋体" w:eastAsia="宋体" w:cs="宋体"/>
                <w:i w:val="0"/>
                <w:color w:val="000000"/>
                <w:sz w:val="24"/>
                <w:szCs w:val="24"/>
                <w:u w:val="none"/>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49B02">
            <w:pPr>
              <w:jc w:val="center"/>
              <w:rPr>
                <w:rFonts w:hint="eastAsia" w:ascii="宋体" w:hAnsi="宋体" w:eastAsia="宋体" w:cs="宋体"/>
                <w:i w:val="0"/>
                <w:color w:val="000000"/>
                <w:sz w:val="24"/>
                <w:szCs w:val="24"/>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0BE9D">
            <w:pPr>
              <w:jc w:val="center"/>
              <w:rPr>
                <w:rFonts w:hint="eastAsia" w:ascii="宋体" w:hAnsi="宋体" w:eastAsia="宋体" w:cs="宋体"/>
                <w:i w:val="0"/>
                <w:color w:val="000000"/>
                <w:sz w:val="24"/>
                <w:szCs w:val="24"/>
                <w:u w:val="none"/>
              </w:rPr>
            </w:pPr>
          </w:p>
        </w:tc>
        <w:tc>
          <w:tcPr>
            <w:tcW w:w="261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235047D">
            <w:pPr>
              <w:jc w:val="center"/>
              <w:rPr>
                <w:rFonts w:hint="eastAsia" w:ascii="宋体" w:hAnsi="宋体" w:eastAsia="宋体" w:cs="宋体"/>
                <w:i w:val="0"/>
                <w:color w:val="000000"/>
                <w:sz w:val="24"/>
                <w:szCs w:val="24"/>
                <w:u w:val="none"/>
              </w:rPr>
            </w:pPr>
          </w:p>
        </w:tc>
      </w:tr>
      <w:tr w14:paraId="4BD6F512">
        <w:tblPrEx>
          <w:tblCellMar>
            <w:top w:w="0" w:type="dxa"/>
            <w:left w:w="0" w:type="dxa"/>
            <w:bottom w:w="0" w:type="dxa"/>
            <w:right w:w="0" w:type="dxa"/>
          </w:tblCellMar>
        </w:tblPrEx>
        <w:trPr>
          <w:trHeight w:val="499" w:hRule="atLeast"/>
        </w:trPr>
        <w:tc>
          <w:tcPr>
            <w:tcW w:w="1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C437D">
            <w:pPr>
              <w:jc w:val="center"/>
              <w:rPr>
                <w:rFonts w:hint="eastAsia" w:ascii="宋体" w:hAnsi="宋体" w:eastAsia="宋体" w:cs="宋体"/>
                <w:i w:val="0"/>
                <w:color w:val="000000"/>
                <w:sz w:val="24"/>
                <w:szCs w:val="24"/>
                <w:u w:val="none"/>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FF8B7">
            <w:pPr>
              <w:jc w:val="center"/>
              <w:rPr>
                <w:rFonts w:hint="eastAsia" w:ascii="宋体" w:hAnsi="宋体" w:eastAsia="宋体" w:cs="宋体"/>
                <w:i w:val="0"/>
                <w:color w:val="000000"/>
                <w:sz w:val="24"/>
                <w:szCs w:val="24"/>
                <w:u w:val="none"/>
              </w:rPr>
            </w:pPr>
          </w:p>
        </w:tc>
        <w:tc>
          <w:tcPr>
            <w:tcW w:w="2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18792">
            <w:pPr>
              <w:jc w:val="center"/>
              <w:rPr>
                <w:rFonts w:hint="eastAsia" w:ascii="宋体" w:hAnsi="宋体" w:eastAsia="宋体" w:cs="宋体"/>
                <w:i w:val="0"/>
                <w:color w:val="000000"/>
                <w:sz w:val="24"/>
                <w:szCs w:val="24"/>
                <w:u w:val="none"/>
              </w:rPr>
            </w:pPr>
          </w:p>
        </w:tc>
        <w:tc>
          <w:tcPr>
            <w:tcW w:w="17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4ABD79F">
            <w:pPr>
              <w:jc w:val="center"/>
              <w:rPr>
                <w:rFonts w:hint="eastAsia" w:ascii="宋体" w:hAnsi="宋体" w:eastAsia="宋体" w:cs="宋体"/>
                <w:i w:val="0"/>
                <w:color w:val="000000"/>
                <w:sz w:val="24"/>
                <w:szCs w:val="24"/>
                <w:u w:val="none"/>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418F6">
            <w:pPr>
              <w:jc w:val="center"/>
              <w:rPr>
                <w:rFonts w:hint="eastAsia" w:ascii="宋体" w:hAnsi="宋体" w:eastAsia="宋体" w:cs="宋体"/>
                <w:i w:val="0"/>
                <w:color w:val="000000"/>
                <w:sz w:val="24"/>
                <w:szCs w:val="24"/>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63577">
            <w:pPr>
              <w:jc w:val="center"/>
              <w:rPr>
                <w:rFonts w:hint="eastAsia" w:ascii="宋体" w:hAnsi="宋体" w:eastAsia="宋体" w:cs="宋体"/>
                <w:i w:val="0"/>
                <w:color w:val="000000"/>
                <w:sz w:val="24"/>
                <w:szCs w:val="24"/>
                <w:u w:val="none"/>
              </w:rPr>
            </w:pPr>
          </w:p>
        </w:tc>
        <w:tc>
          <w:tcPr>
            <w:tcW w:w="26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B70E3">
            <w:pPr>
              <w:jc w:val="center"/>
              <w:rPr>
                <w:rFonts w:hint="eastAsia" w:ascii="宋体" w:hAnsi="宋体" w:eastAsia="宋体" w:cs="宋体"/>
                <w:i w:val="0"/>
                <w:color w:val="000000"/>
                <w:sz w:val="24"/>
                <w:szCs w:val="24"/>
                <w:u w:val="none"/>
              </w:rPr>
            </w:pPr>
          </w:p>
        </w:tc>
      </w:tr>
      <w:tr w14:paraId="20313E0D">
        <w:tblPrEx>
          <w:tblCellMar>
            <w:top w:w="0" w:type="dxa"/>
            <w:left w:w="0" w:type="dxa"/>
            <w:bottom w:w="0" w:type="dxa"/>
            <w:right w:w="0" w:type="dxa"/>
          </w:tblCellMar>
        </w:tblPrEx>
        <w:trPr>
          <w:trHeight w:val="499" w:hRule="atLeast"/>
        </w:trPr>
        <w:tc>
          <w:tcPr>
            <w:tcW w:w="1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B4360">
            <w:pPr>
              <w:jc w:val="center"/>
              <w:rPr>
                <w:rFonts w:hint="eastAsia" w:ascii="宋体" w:hAnsi="宋体" w:eastAsia="宋体" w:cs="宋体"/>
                <w:i w:val="0"/>
                <w:color w:val="000000"/>
                <w:sz w:val="24"/>
                <w:szCs w:val="24"/>
                <w:u w:val="none"/>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7BA5E">
            <w:pPr>
              <w:jc w:val="center"/>
              <w:rPr>
                <w:rFonts w:hint="eastAsia" w:ascii="宋体" w:hAnsi="宋体" w:eastAsia="宋体" w:cs="宋体"/>
                <w:i w:val="0"/>
                <w:color w:val="000000"/>
                <w:sz w:val="24"/>
                <w:szCs w:val="24"/>
                <w:u w:val="none"/>
              </w:rPr>
            </w:pPr>
          </w:p>
        </w:tc>
        <w:tc>
          <w:tcPr>
            <w:tcW w:w="2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D57F6">
            <w:pPr>
              <w:jc w:val="center"/>
              <w:rPr>
                <w:rFonts w:hint="eastAsia" w:ascii="宋体" w:hAnsi="宋体" w:eastAsia="宋体" w:cs="宋体"/>
                <w:i w:val="0"/>
                <w:color w:val="000000"/>
                <w:sz w:val="24"/>
                <w:szCs w:val="24"/>
                <w:u w:val="none"/>
              </w:rPr>
            </w:pPr>
          </w:p>
        </w:tc>
        <w:tc>
          <w:tcPr>
            <w:tcW w:w="17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7BD8897">
            <w:pPr>
              <w:jc w:val="center"/>
              <w:rPr>
                <w:rFonts w:hint="eastAsia" w:ascii="宋体" w:hAnsi="宋体" w:eastAsia="宋体" w:cs="宋体"/>
                <w:i w:val="0"/>
                <w:color w:val="000000"/>
                <w:sz w:val="24"/>
                <w:szCs w:val="24"/>
                <w:u w:val="none"/>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AEE9B">
            <w:pPr>
              <w:jc w:val="center"/>
              <w:rPr>
                <w:rFonts w:hint="eastAsia" w:ascii="宋体" w:hAnsi="宋体" w:eastAsia="宋体" w:cs="宋体"/>
                <w:i w:val="0"/>
                <w:color w:val="000000"/>
                <w:sz w:val="24"/>
                <w:szCs w:val="24"/>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AE732">
            <w:pPr>
              <w:jc w:val="center"/>
              <w:rPr>
                <w:rFonts w:hint="eastAsia" w:ascii="宋体" w:hAnsi="宋体" w:eastAsia="宋体" w:cs="宋体"/>
                <w:i w:val="0"/>
                <w:color w:val="000000"/>
                <w:sz w:val="24"/>
                <w:szCs w:val="24"/>
                <w:u w:val="none"/>
              </w:rPr>
            </w:pPr>
          </w:p>
        </w:tc>
        <w:tc>
          <w:tcPr>
            <w:tcW w:w="261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49C7186">
            <w:pPr>
              <w:jc w:val="center"/>
              <w:rPr>
                <w:rFonts w:hint="eastAsia" w:ascii="宋体" w:hAnsi="宋体" w:eastAsia="宋体" w:cs="宋体"/>
                <w:i w:val="0"/>
                <w:color w:val="000000"/>
                <w:sz w:val="24"/>
                <w:szCs w:val="24"/>
                <w:u w:val="none"/>
              </w:rPr>
            </w:pPr>
          </w:p>
        </w:tc>
      </w:tr>
      <w:tr w14:paraId="0BC55D0C">
        <w:tblPrEx>
          <w:tblCellMar>
            <w:top w:w="0" w:type="dxa"/>
            <w:left w:w="0" w:type="dxa"/>
            <w:bottom w:w="0" w:type="dxa"/>
            <w:right w:w="0" w:type="dxa"/>
          </w:tblCellMar>
        </w:tblPrEx>
        <w:trPr>
          <w:trHeight w:val="499" w:hRule="atLeast"/>
        </w:trPr>
        <w:tc>
          <w:tcPr>
            <w:tcW w:w="1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07A5D">
            <w:pPr>
              <w:jc w:val="center"/>
              <w:rPr>
                <w:rFonts w:hint="eastAsia" w:ascii="宋体" w:hAnsi="宋体" w:eastAsia="宋体" w:cs="宋体"/>
                <w:i w:val="0"/>
                <w:color w:val="000000"/>
                <w:sz w:val="24"/>
                <w:szCs w:val="24"/>
                <w:u w:val="none"/>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FAEB5">
            <w:pPr>
              <w:jc w:val="center"/>
              <w:rPr>
                <w:rFonts w:hint="eastAsia" w:ascii="宋体" w:hAnsi="宋体" w:eastAsia="宋体" w:cs="宋体"/>
                <w:i w:val="0"/>
                <w:color w:val="000000"/>
                <w:sz w:val="24"/>
                <w:szCs w:val="24"/>
                <w:u w:val="none"/>
              </w:rPr>
            </w:pPr>
          </w:p>
        </w:tc>
        <w:tc>
          <w:tcPr>
            <w:tcW w:w="2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F5322">
            <w:pPr>
              <w:jc w:val="center"/>
              <w:rPr>
                <w:rFonts w:hint="eastAsia" w:ascii="宋体" w:hAnsi="宋体" w:eastAsia="宋体" w:cs="宋体"/>
                <w:i w:val="0"/>
                <w:color w:val="000000"/>
                <w:sz w:val="24"/>
                <w:szCs w:val="24"/>
                <w:u w:val="none"/>
              </w:rPr>
            </w:pPr>
          </w:p>
        </w:tc>
        <w:tc>
          <w:tcPr>
            <w:tcW w:w="1735" w:type="dxa"/>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14:paraId="393FB3BD">
            <w:pPr>
              <w:jc w:val="center"/>
              <w:rPr>
                <w:rFonts w:hint="eastAsia" w:ascii="宋体" w:hAnsi="宋体" w:eastAsia="宋体" w:cs="宋体"/>
                <w:i w:val="0"/>
                <w:color w:val="000000"/>
                <w:sz w:val="24"/>
                <w:szCs w:val="24"/>
                <w:u w:val="none"/>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AD402">
            <w:pPr>
              <w:jc w:val="center"/>
              <w:rPr>
                <w:rFonts w:hint="eastAsia" w:ascii="宋体" w:hAnsi="宋体" w:eastAsia="宋体" w:cs="宋体"/>
                <w:i w:val="0"/>
                <w:color w:val="000000"/>
                <w:sz w:val="24"/>
                <w:szCs w:val="24"/>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E1013">
            <w:pPr>
              <w:jc w:val="center"/>
              <w:rPr>
                <w:rFonts w:hint="eastAsia" w:ascii="宋体" w:hAnsi="宋体" w:eastAsia="宋体" w:cs="宋体"/>
                <w:i w:val="0"/>
                <w:color w:val="000000"/>
                <w:sz w:val="24"/>
                <w:szCs w:val="24"/>
                <w:u w:val="none"/>
              </w:rPr>
            </w:pPr>
          </w:p>
        </w:tc>
        <w:tc>
          <w:tcPr>
            <w:tcW w:w="26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24745">
            <w:pPr>
              <w:jc w:val="center"/>
              <w:rPr>
                <w:rFonts w:hint="eastAsia" w:ascii="宋体" w:hAnsi="宋体" w:eastAsia="宋体" w:cs="宋体"/>
                <w:i w:val="0"/>
                <w:color w:val="000000"/>
                <w:sz w:val="24"/>
                <w:szCs w:val="24"/>
                <w:u w:val="none"/>
              </w:rPr>
            </w:pPr>
          </w:p>
        </w:tc>
      </w:tr>
      <w:tr w14:paraId="6F2EBE41">
        <w:tblPrEx>
          <w:shd w:val="clear" w:color="auto" w:fill="auto"/>
          <w:tblCellMar>
            <w:top w:w="0" w:type="dxa"/>
            <w:left w:w="0" w:type="dxa"/>
            <w:bottom w:w="0" w:type="dxa"/>
            <w:right w:w="0" w:type="dxa"/>
          </w:tblCellMar>
        </w:tblPrEx>
        <w:trPr>
          <w:trHeight w:val="1730" w:hRule="atLeast"/>
        </w:trPr>
        <w:tc>
          <w:tcPr>
            <w:tcW w:w="3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5CDFA90">
            <w:pPr>
              <w:keepNext w:val="0"/>
              <w:keepLines w:val="0"/>
              <w:widowControl/>
              <w:suppressLineNumbers w:val="0"/>
              <w:jc w:val="left"/>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维修人员签字：</w:t>
            </w:r>
          </w:p>
          <w:p w14:paraId="2D349A1B">
            <w:pPr>
              <w:keepNext w:val="0"/>
              <w:keepLines w:val="0"/>
              <w:widowControl/>
              <w:suppressLineNumbers w:val="0"/>
              <w:jc w:val="left"/>
              <w:textAlignment w:val="center"/>
              <w:rPr>
                <w:rFonts w:hint="eastAsia" w:ascii="仿宋_GB2312" w:hAnsi="仿宋_GB2312" w:eastAsia="仿宋_GB2312" w:cs="仿宋_GB2312"/>
                <w:b w:val="0"/>
                <w:bCs w:val="0"/>
                <w:sz w:val="24"/>
                <w:szCs w:val="24"/>
                <w:lang w:val="en-US" w:eastAsia="zh-CN"/>
              </w:rPr>
            </w:pPr>
          </w:p>
          <w:p w14:paraId="646FA0FA">
            <w:pPr>
              <w:keepNext w:val="0"/>
              <w:keepLines w:val="0"/>
              <w:widowControl/>
              <w:suppressLineNumbers w:val="0"/>
              <w:jc w:val="left"/>
              <w:textAlignment w:val="center"/>
              <w:rPr>
                <w:rFonts w:hint="eastAsia" w:ascii="仿宋_GB2312" w:hAnsi="仿宋_GB2312" w:eastAsia="仿宋_GB2312" w:cs="仿宋_GB2312"/>
                <w:b w:val="0"/>
                <w:bCs w:val="0"/>
                <w:sz w:val="24"/>
                <w:szCs w:val="24"/>
                <w:lang w:val="en-US" w:eastAsia="zh-CN"/>
              </w:rPr>
            </w:pPr>
          </w:p>
        </w:tc>
        <w:tc>
          <w:tcPr>
            <w:tcW w:w="2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7971620">
            <w:pPr>
              <w:keepNext w:val="0"/>
              <w:keepLines w:val="0"/>
              <w:widowControl/>
              <w:suppressLineNumbers w:val="0"/>
              <w:jc w:val="left"/>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使用人员意见：</w:t>
            </w:r>
          </w:p>
          <w:p w14:paraId="6C24B621">
            <w:pPr>
              <w:keepNext w:val="0"/>
              <w:keepLines w:val="0"/>
              <w:widowControl/>
              <w:suppressLineNumbers w:val="0"/>
              <w:jc w:val="left"/>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    </w:t>
            </w:r>
          </w:p>
        </w:tc>
        <w:tc>
          <w:tcPr>
            <w:tcW w:w="347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top"/>
          </w:tcPr>
          <w:p w14:paraId="103F039D">
            <w:pPr>
              <w:keepNext w:val="0"/>
              <w:keepLines w:val="0"/>
              <w:widowControl/>
              <w:suppressLineNumbers w:val="0"/>
              <w:jc w:val="left"/>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采购人员意见：</w:t>
            </w:r>
          </w:p>
          <w:p w14:paraId="1F70015C">
            <w:pPr>
              <w:keepNext w:val="0"/>
              <w:keepLines w:val="0"/>
              <w:widowControl/>
              <w:suppressLineNumbers w:val="0"/>
              <w:jc w:val="left"/>
              <w:textAlignment w:val="center"/>
              <w:rPr>
                <w:rFonts w:hint="eastAsia" w:ascii="仿宋_GB2312" w:hAnsi="仿宋_GB2312" w:eastAsia="仿宋_GB2312" w:cs="仿宋_GB2312"/>
                <w:b w:val="0"/>
                <w:bCs w:val="0"/>
                <w:sz w:val="24"/>
                <w:szCs w:val="24"/>
                <w:lang w:val="en-US" w:eastAsia="zh-CN"/>
              </w:rPr>
            </w:pPr>
          </w:p>
          <w:p w14:paraId="67968B80">
            <w:pPr>
              <w:keepNext w:val="0"/>
              <w:keepLines w:val="0"/>
              <w:widowControl/>
              <w:suppressLineNumbers w:val="0"/>
              <w:jc w:val="left"/>
              <w:textAlignment w:val="center"/>
              <w:rPr>
                <w:rFonts w:hint="eastAsia" w:ascii="仿宋_GB2312" w:hAnsi="仿宋_GB2312" w:eastAsia="仿宋_GB2312" w:cs="仿宋_GB2312"/>
                <w:b w:val="0"/>
                <w:bCs w:val="0"/>
                <w:sz w:val="24"/>
                <w:szCs w:val="24"/>
                <w:lang w:val="en-US" w:eastAsia="zh-CN"/>
              </w:rPr>
            </w:pPr>
          </w:p>
        </w:tc>
        <w:tc>
          <w:tcPr>
            <w:tcW w:w="41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7D15F17">
            <w:pPr>
              <w:keepNext w:val="0"/>
              <w:keepLines w:val="0"/>
              <w:widowControl/>
              <w:suppressLineNumbers w:val="0"/>
              <w:jc w:val="left"/>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财务资产部人员意见：</w:t>
            </w:r>
          </w:p>
          <w:p w14:paraId="566E316E">
            <w:pPr>
              <w:keepNext w:val="0"/>
              <w:keepLines w:val="0"/>
              <w:widowControl/>
              <w:suppressLineNumbers w:val="0"/>
              <w:jc w:val="left"/>
              <w:textAlignment w:val="center"/>
              <w:rPr>
                <w:rFonts w:hint="eastAsia" w:ascii="仿宋_GB2312" w:hAnsi="仿宋_GB2312" w:eastAsia="仿宋_GB2312" w:cs="仿宋_GB2312"/>
                <w:b w:val="0"/>
                <w:bCs w:val="0"/>
                <w:sz w:val="24"/>
                <w:szCs w:val="24"/>
                <w:lang w:val="en-US" w:eastAsia="zh-CN"/>
              </w:rPr>
            </w:pPr>
          </w:p>
          <w:p w14:paraId="55D02B24">
            <w:pPr>
              <w:keepNext w:val="0"/>
              <w:keepLines w:val="0"/>
              <w:widowControl/>
              <w:suppressLineNumbers w:val="0"/>
              <w:jc w:val="left"/>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   </w:t>
            </w:r>
          </w:p>
        </w:tc>
      </w:tr>
    </w:tbl>
    <w:p w14:paraId="02A9B06F">
      <w:pPr>
        <w:pageBreakBefore w:val="0"/>
        <w:kinsoku/>
        <w:wordWrap/>
        <w:overflowPunct/>
        <w:topLinePunct w:val="0"/>
        <w:autoSpaceDE/>
        <w:autoSpaceDN/>
        <w:bidi w:val="0"/>
        <w:adjustRightInd/>
        <w:snapToGrid/>
        <w:spacing w:line="560" w:lineRule="exact"/>
        <w:rPr>
          <w:rFonts w:hint="default" w:ascii="仿宋_GB2312" w:hAnsi="仿宋_GB2312" w:eastAsia="仿宋_GB2312" w:cs="仿宋_GB2312"/>
          <w:sz w:val="28"/>
          <w:szCs w:val="28"/>
          <w:lang w:val="en-US" w:eastAsia="zh-CN"/>
        </w:rPr>
        <w:sectPr>
          <w:pgSz w:w="16838" w:h="11906" w:orient="landscape"/>
          <w:pgMar w:top="1134" w:right="1247" w:bottom="1134" w:left="1247" w:header="851" w:footer="992" w:gutter="0"/>
          <w:pgBorders>
            <w:top w:val="none" w:sz="0" w:space="0"/>
            <w:left w:val="none" w:sz="0" w:space="0"/>
            <w:bottom w:val="none" w:sz="0" w:space="0"/>
            <w:right w:val="none" w:sz="0" w:space="0"/>
          </w:pgBorders>
          <w:pgNumType w:fmt="decimal"/>
          <w:cols w:space="425" w:num="1"/>
          <w:docGrid w:type="lines" w:linePitch="312" w:charSpace="0"/>
        </w:sectPr>
      </w:pPr>
    </w:p>
    <w:tbl>
      <w:tblPr>
        <w:tblStyle w:val="6"/>
        <w:tblW w:w="14726" w:type="dxa"/>
        <w:tblInd w:w="-106" w:type="dxa"/>
        <w:shd w:val="clear" w:color="auto" w:fill="auto"/>
        <w:tblLayout w:type="autofit"/>
        <w:tblCellMar>
          <w:top w:w="0" w:type="dxa"/>
          <w:left w:w="0" w:type="dxa"/>
          <w:bottom w:w="0" w:type="dxa"/>
          <w:right w:w="0" w:type="dxa"/>
        </w:tblCellMar>
      </w:tblPr>
      <w:tblGrid>
        <w:gridCol w:w="1881"/>
        <w:gridCol w:w="1737"/>
        <w:gridCol w:w="1518"/>
        <w:gridCol w:w="610"/>
        <w:gridCol w:w="1728"/>
        <w:gridCol w:w="1456"/>
        <w:gridCol w:w="997"/>
        <w:gridCol w:w="1740"/>
        <w:gridCol w:w="913"/>
        <w:gridCol w:w="2146"/>
      </w:tblGrid>
      <w:tr w14:paraId="605E52E2">
        <w:tblPrEx>
          <w:tblCellMar>
            <w:top w:w="0" w:type="dxa"/>
            <w:left w:w="0" w:type="dxa"/>
            <w:bottom w:w="0" w:type="dxa"/>
            <w:right w:w="0" w:type="dxa"/>
          </w:tblCellMar>
        </w:tblPrEx>
        <w:trPr>
          <w:trHeight w:val="402" w:hRule="atLeast"/>
        </w:trPr>
        <w:tc>
          <w:tcPr>
            <w:tcW w:w="14116" w:type="dxa"/>
            <w:gridSpan w:val="10"/>
            <w:tcBorders>
              <w:top w:val="nil"/>
              <w:left w:val="nil"/>
              <w:bottom w:val="nil"/>
              <w:right w:val="nil"/>
            </w:tcBorders>
            <w:shd w:val="clear" w:color="auto" w:fill="auto"/>
            <w:tcMar>
              <w:top w:w="15" w:type="dxa"/>
              <w:left w:w="15" w:type="dxa"/>
              <w:right w:w="15" w:type="dxa"/>
            </w:tcMar>
            <w:vAlign w:val="center"/>
          </w:tcPr>
          <w:p w14:paraId="22D0F4FF">
            <w:pPr>
              <w:pageBreakBefore w:val="0"/>
              <w:kinsoku/>
              <w:wordWrap/>
              <w:overflowPunct/>
              <w:topLinePunct w:val="0"/>
              <w:autoSpaceDE/>
              <w:autoSpaceDN/>
              <w:bidi w:val="0"/>
              <w:adjustRightInd/>
              <w:snapToGrid/>
              <w:spacing w:line="560" w:lineRule="exact"/>
              <w:outlineLvl w:val="0"/>
              <w:rPr>
                <w:rFonts w:hint="eastAsia" w:ascii="黑体" w:hAnsi="黑体" w:eastAsia="黑体" w:cs="黑体"/>
                <w:sz w:val="32"/>
                <w:szCs w:val="32"/>
                <w:lang w:val="en-US" w:eastAsia="zh-CN"/>
              </w:rPr>
            </w:pPr>
          </w:p>
          <w:p w14:paraId="470C12F1">
            <w:pPr>
              <w:pageBreakBefore w:val="0"/>
              <w:kinsoku/>
              <w:wordWrap/>
              <w:overflowPunct/>
              <w:topLinePunct w:val="0"/>
              <w:autoSpaceDE/>
              <w:autoSpaceDN/>
              <w:bidi w:val="0"/>
              <w:adjustRightInd/>
              <w:snapToGrid/>
              <w:spacing w:line="560" w:lineRule="exact"/>
              <w:outlineLvl w:val="0"/>
              <w:rPr>
                <w:rFonts w:hint="eastAsia" w:ascii="黑体" w:hAnsi="黑体" w:eastAsia="黑体" w:cs="黑体"/>
                <w:sz w:val="32"/>
                <w:szCs w:val="32"/>
                <w:lang w:val="en-US" w:eastAsia="zh-CN"/>
              </w:rPr>
            </w:pPr>
          </w:p>
          <w:p w14:paraId="6A7D22EE">
            <w:pPr>
              <w:pageBreakBefore w:val="0"/>
              <w:kinsoku/>
              <w:wordWrap/>
              <w:overflowPunct/>
              <w:topLinePunct w:val="0"/>
              <w:autoSpaceDE/>
              <w:autoSpaceDN/>
              <w:bidi w:val="0"/>
              <w:adjustRightInd/>
              <w:snapToGrid/>
              <w:spacing w:line="560" w:lineRule="exact"/>
              <w:outlineLvl w:val="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附件8</w:t>
            </w:r>
          </w:p>
          <w:p w14:paraId="2E827C9C">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方正小标宋简体" w:hAnsi="方正小标宋简体" w:eastAsia="方正小标宋简体" w:cs="方正小标宋简体"/>
                <w:i w:val="0"/>
                <w:color w:val="000000"/>
                <w:kern w:val="0"/>
                <w:sz w:val="44"/>
                <w:szCs w:val="44"/>
                <w:u w:val="none"/>
                <w:lang w:val="en-US" w:eastAsia="zh-CN" w:bidi="ar"/>
              </w:rPr>
              <w:t>资产调拨单</w:t>
            </w:r>
          </w:p>
        </w:tc>
      </w:tr>
      <w:tr w14:paraId="13072438">
        <w:tblPrEx>
          <w:shd w:val="clear" w:color="auto" w:fill="auto"/>
          <w:tblCellMar>
            <w:top w:w="0" w:type="dxa"/>
            <w:left w:w="0" w:type="dxa"/>
            <w:bottom w:w="0" w:type="dxa"/>
            <w:right w:w="0" w:type="dxa"/>
          </w:tblCellMar>
        </w:tblPrEx>
        <w:trPr>
          <w:trHeight w:val="780" w:hRule="atLeast"/>
        </w:trPr>
        <w:tc>
          <w:tcPr>
            <w:tcW w:w="1803" w:type="dxa"/>
            <w:tcBorders>
              <w:top w:val="nil"/>
              <w:left w:val="nil"/>
              <w:bottom w:val="nil"/>
              <w:right w:val="nil"/>
            </w:tcBorders>
            <w:shd w:val="clear" w:color="auto" w:fill="auto"/>
            <w:tcMar>
              <w:top w:w="15" w:type="dxa"/>
              <w:left w:w="15" w:type="dxa"/>
              <w:right w:w="15" w:type="dxa"/>
            </w:tcMar>
            <w:vAlign w:val="center"/>
          </w:tcPr>
          <w:p w14:paraId="3C338B9A">
            <w:pPr>
              <w:keepNext w:val="0"/>
              <w:keepLines w:val="0"/>
              <w:widowControl/>
              <w:suppressLineNumbers w:val="0"/>
              <w:jc w:val="center"/>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调出单位：</w:t>
            </w:r>
          </w:p>
        </w:tc>
        <w:tc>
          <w:tcPr>
            <w:tcW w:w="3120" w:type="dxa"/>
            <w:gridSpan w:val="2"/>
            <w:tcBorders>
              <w:top w:val="nil"/>
              <w:left w:val="nil"/>
              <w:bottom w:val="single" w:color="000000" w:sz="4" w:space="0"/>
              <w:right w:val="nil"/>
            </w:tcBorders>
            <w:shd w:val="clear" w:color="auto" w:fill="auto"/>
            <w:tcMar>
              <w:top w:w="15" w:type="dxa"/>
              <w:left w:w="15" w:type="dxa"/>
              <w:right w:w="15" w:type="dxa"/>
            </w:tcMar>
            <w:vAlign w:val="center"/>
          </w:tcPr>
          <w:p w14:paraId="1196E829">
            <w:pPr>
              <w:keepNext w:val="0"/>
              <w:keepLines w:val="0"/>
              <w:widowControl/>
              <w:suppressLineNumbers w:val="0"/>
              <w:jc w:val="center"/>
              <w:textAlignment w:val="center"/>
              <w:rPr>
                <w:rFonts w:hint="eastAsia" w:ascii="仿宋_GB2312" w:hAnsi="仿宋_GB2312" w:eastAsia="仿宋_GB2312" w:cs="仿宋_GB2312"/>
                <w:b w:val="0"/>
                <w:bCs w:val="0"/>
                <w:sz w:val="24"/>
                <w:szCs w:val="24"/>
                <w:lang w:val="en-US" w:eastAsia="zh-CN"/>
              </w:rPr>
            </w:pPr>
          </w:p>
        </w:tc>
        <w:tc>
          <w:tcPr>
            <w:tcW w:w="2241" w:type="dxa"/>
            <w:gridSpan w:val="2"/>
            <w:tcBorders>
              <w:top w:val="nil"/>
              <w:left w:val="nil"/>
              <w:bottom w:val="nil"/>
              <w:right w:val="nil"/>
            </w:tcBorders>
            <w:shd w:val="clear" w:color="auto" w:fill="auto"/>
            <w:tcMar>
              <w:top w:w="15" w:type="dxa"/>
              <w:left w:w="15" w:type="dxa"/>
              <w:right w:w="15" w:type="dxa"/>
            </w:tcMar>
            <w:vAlign w:val="center"/>
          </w:tcPr>
          <w:p w14:paraId="70ABE3E1">
            <w:pPr>
              <w:keepNext w:val="0"/>
              <w:keepLines w:val="0"/>
              <w:widowControl/>
              <w:suppressLineNumbers w:val="0"/>
              <w:jc w:val="center"/>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调出单位管理部门：</w:t>
            </w:r>
          </w:p>
        </w:tc>
        <w:tc>
          <w:tcPr>
            <w:tcW w:w="2352" w:type="dxa"/>
            <w:gridSpan w:val="2"/>
            <w:tcBorders>
              <w:top w:val="nil"/>
              <w:left w:val="nil"/>
              <w:bottom w:val="single" w:color="000000" w:sz="4" w:space="0"/>
              <w:right w:val="nil"/>
            </w:tcBorders>
            <w:shd w:val="clear" w:color="auto" w:fill="auto"/>
            <w:tcMar>
              <w:top w:w="15" w:type="dxa"/>
              <w:left w:w="15" w:type="dxa"/>
              <w:right w:w="15" w:type="dxa"/>
            </w:tcMar>
            <w:vAlign w:val="center"/>
          </w:tcPr>
          <w:p w14:paraId="5D954D44">
            <w:pPr>
              <w:keepNext w:val="0"/>
              <w:keepLines w:val="0"/>
              <w:widowControl/>
              <w:suppressLineNumbers w:val="0"/>
              <w:jc w:val="center"/>
              <w:textAlignment w:val="center"/>
              <w:rPr>
                <w:rFonts w:hint="eastAsia" w:ascii="仿宋_GB2312" w:hAnsi="仿宋_GB2312" w:eastAsia="仿宋_GB2312" w:cs="仿宋_GB2312"/>
                <w:b w:val="0"/>
                <w:bCs w:val="0"/>
                <w:sz w:val="24"/>
                <w:szCs w:val="24"/>
                <w:lang w:val="en-US" w:eastAsia="zh-CN"/>
              </w:rPr>
            </w:pPr>
          </w:p>
        </w:tc>
        <w:tc>
          <w:tcPr>
            <w:tcW w:w="1668" w:type="dxa"/>
            <w:tcBorders>
              <w:top w:val="nil"/>
              <w:left w:val="nil"/>
              <w:bottom w:val="nil"/>
              <w:right w:val="nil"/>
            </w:tcBorders>
            <w:shd w:val="clear" w:color="auto" w:fill="auto"/>
            <w:tcMar>
              <w:top w:w="15" w:type="dxa"/>
              <w:left w:w="15" w:type="dxa"/>
              <w:right w:w="15" w:type="dxa"/>
            </w:tcMar>
            <w:vAlign w:val="center"/>
          </w:tcPr>
          <w:p w14:paraId="3A39AF2E">
            <w:pPr>
              <w:keepNext w:val="0"/>
              <w:keepLines w:val="0"/>
              <w:widowControl/>
              <w:suppressLineNumbers w:val="0"/>
              <w:jc w:val="center"/>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调出单号：</w:t>
            </w:r>
          </w:p>
        </w:tc>
        <w:tc>
          <w:tcPr>
            <w:tcW w:w="2932" w:type="dxa"/>
            <w:gridSpan w:val="2"/>
            <w:tcBorders>
              <w:top w:val="nil"/>
              <w:left w:val="nil"/>
              <w:bottom w:val="single" w:color="000000" w:sz="4" w:space="0"/>
              <w:right w:val="nil"/>
            </w:tcBorders>
            <w:shd w:val="clear" w:color="auto" w:fill="auto"/>
            <w:tcMar>
              <w:top w:w="15" w:type="dxa"/>
              <w:left w:w="15" w:type="dxa"/>
              <w:right w:w="15" w:type="dxa"/>
            </w:tcMar>
            <w:vAlign w:val="center"/>
          </w:tcPr>
          <w:p w14:paraId="10001929">
            <w:pPr>
              <w:keepNext w:val="0"/>
              <w:keepLines w:val="0"/>
              <w:widowControl/>
              <w:suppressLineNumbers w:val="0"/>
              <w:jc w:val="center"/>
              <w:textAlignment w:val="center"/>
              <w:rPr>
                <w:rFonts w:hint="eastAsia" w:ascii="仿宋_GB2312" w:hAnsi="仿宋_GB2312" w:eastAsia="仿宋_GB2312" w:cs="仿宋_GB2312"/>
                <w:b w:val="0"/>
                <w:bCs w:val="0"/>
                <w:sz w:val="24"/>
                <w:szCs w:val="24"/>
                <w:lang w:val="en-US" w:eastAsia="zh-CN"/>
              </w:rPr>
            </w:pPr>
          </w:p>
        </w:tc>
      </w:tr>
      <w:tr w14:paraId="5821D53F">
        <w:tblPrEx>
          <w:shd w:val="clear" w:color="auto" w:fill="auto"/>
          <w:tblCellMar>
            <w:top w:w="0" w:type="dxa"/>
            <w:left w:w="0" w:type="dxa"/>
            <w:bottom w:w="0" w:type="dxa"/>
            <w:right w:w="0" w:type="dxa"/>
          </w:tblCellMar>
        </w:tblPrEx>
        <w:trPr>
          <w:trHeight w:val="480" w:hRule="atLeast"/>
        </w:trPr>
        <w:tc>
          <w:tcPr>
            <w:tcW w:w="1803" w:type="dxa"/>
            <w:tcBorders>
              <w:top w:val="nil"/>
              <w:left w:val="nil"/>
              <w:bottom w:val="nil"/>
              <w:right w:val="nil"/>
            </w:tcBorders>
            <w:shd w:val="clear" w:color="auto" w:fill="auto"/>
            <w:tcMar>
              <w:top w:w="15" w:type="dxa"/>
              <w:left w:w="15" w:type="dxa"/>
              <w:right w:w="15" w:type="dxa"/>
            </w:tcMar>
            <w:vAlign w:val="center"/>
          </w:tcPr>
          <w:p w14:paraId="3093FDDB">
            <w:pPr>
              <w:keepNext w:val="0"/>
              <w:keepLines w:val="0"/>
              <w:widowControl/>
              <w:suppressLineNumbers w:val="0"/>
              <w:jc w:val="center"/>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调入单位：</w:t>
            </w:r>
          </w:p>
        </w:tc>
        <w:tc>
          <w:tcPr>
            <w:tcW w:w="3120" w:type="dxa"/>
            <w:gridSpan w:val="2"/>
            <w:tcBorders>
              <w:top w:val="nil"/>
              <w:left w:val="nil"/>
              <w:bottom w:val="single" w:color="000000" w:sz="4" w:space="0"/>
              <w:right w:val="nil"/>
            </w:tcBorders>
            <w:shd w:val="clear" w:color="auto" w:fill="auto"/>
            <w:tcMar>
              <w:top w:w="15" w:type="dxa"/>
              <w:left w:w="15" w:type="dxa"/>
              <w:right w:w="15" w:type="dxa"/>
            </w:tcMar>
            <w:vAlign w:val="center"/>
          </w:tcPr>
          <w:p w14:paraId="2376AC76">
            <w:pPr>
              <w:keepNext w:val="0"/>
              <w:keepLines w:val="0"/>
              <w:widowControl/>
              <w:suppressLineNumbers w:val="0"/>
              <w:jc w:val="center"/>
              <w:textAlignment w:val="center"/>
              <w:rPr>
                <w:rFonts w:hint="eastAsia" w:ascii="仿宋_GB2312" w:hAnsi="仿宋_GB2312" w:eastAsia="仿宋_GB2312" w:cs="仿宋_GB2312"/>
                <w:b w:val="0"/>
                <w:bCs w:val="0"/>
                <w:sz w:val="24"/>
                <w:szCs w:val="24"/>
                <w:lang w:val="en-US" w:eastAsia="zh-CN"/>
              </w:rPr>
            </w:pPr>
          </w:p>
        </w:tc>
        <w:tc>
          <w:tcPr>
            <w:tcW w:w="2241" w:type="dxa"/>
            <w:gridSpan w:val="2"/>
            <w:tcBorders>
              <w:top w:val="nil"/>
              <w:left w:val="nil"/>
              <w:bottom w:val="nil"/>
              <w:right w:val="nil"/>
            </w:tcBorders>
            <w:shd w:val="clear" w:color="auto" w:fill="auto"/>
            <w:tcMar>
              <w:top w:w="15" w:type="dxa"/>
              <w:left w:w="15" w:type="dxa"/>
              <w:right w:w="15" w:type="dxa"/>
            </w:tcMar>
            <w:vAlign w:val="center"/>
          </w:tcPr>
          <w:p w14:paraId="5DF9997C">
            <w:pPr>
              <w:keepNext w:val="0"/>
              <w:keepLines w:val="0"/>
              <w:widowControl/>
              <w:suppressLineNumbers w:val="0"/>
              <w:jc w:val="center"/>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调拨日期：</w:t>
            </w:r>
          </w:p>
        </w:tc>
        <w:tc>
          <w:tcPr>
            <w:tcW w:w="2352" w:type="dxa"/>
            <w:gridSpan w:val="2"/>
            <w:tcBorders>
              <w:top w:val="nil"/>
              <w:left w:val="nil"/>
              <w:bottom w:val="single" w:color="000000" w:sz="4" w:space="0"/>
              <w:right w:val="nil"/>
            </w:tcBorders>
            <w:shd w:val="clear" w:color="auto" w:fill="auto"/>
            <w:tcMar>
              <w:top w:w="15" w:type="dxa"/>
              <w:left w:w="15" w:type="dxa"/>
              <w:right w:w="15" w:type="dxa"/>
            </w:tcMar>
            <w:vAlign w:val="center"/>
          </w:tcPr>
          <w:p w14:paraId="1EAA0BBA">
            <w:pPr>
              <w:keepNext w:val="0"/>
              <w:keepLines w:val="0"/>
              <w:widowControl/>
              <w:suppressLineNumbers w:val="0"/>
              <w:jc w:val="center"/>
              <w:textAlignment w:val="center"/>
              <w:rPr>
                <w:rFonts w:hint="eastAsia" w:ascii="仿宋_GB2312" w:hAnsi="仿宋_GB2312" w:eastAsia="仿宋_GB2312" w:cs="仿宋_GB2312"/>
                <w:b w:val="0"/>
                <w:bCs w:val="0"/>
                <w:sz w:val="24"/>
                <w:szCs w:val="24"/>
                <w:lang w:val="en-US" w:eastAsia="zh-CN"/>
              </w:rPr>
            </w:pPr>
          </w:p>
        </w:tc>
        <w:tc>
          <w:tcPr>
            <w:tcW w:w="1668" w:type="dxa"/>
            <w:tcBorders>
              <w:top w:val="nil"/>
              <w:left w:val="nil"/>
              <w:bottom w:val="nil"/>
              <w:right w:val="nil"/>
            </w:tcBorders>
            <w:shd w:val="clear" w:color="auto" w:fill="auto"/>
            <w:tcMar>
              <w:top w:w="15" w:type="dxa"/>
              <w:left w:w="15" w:type="dxa"/>
              <w:right w:w="15" w:type="dxa"/>
            </w:tcMar>
            <w:vAlign w:val="center"/>
          </w:tcPr>
          <w:p w14:paraId="5281B93C">
            <w:pPr>
              <w:keepNext w:val="0"/>
              <w:keepLines w:val="0"/>
              <w:widowControl/>
              <w:suppressLineNumbers w:val="0"/>
              <w:jc w:val="center"/>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经办人：</w:t>
            </w:r>
          </w:p>
        </w:tc>
        <w:tc>
          <w:tcPr>
            <w:tcW w:w="2932" w:type="dxa"/>
            <w:gridSpan w:val="2"/>
            <w:tcBorders>
              <w:top w:val="nil"/>
              <w:left w:val="nil"/>
              <w:bottom w:val="single" w:color="000000" w:sz="4" w:space="0"/>
              <w:right w:val="nil"/>
            </w:tcBorders>
            <w:shd w:val="clear" w:color="auto" w:fill="auto"/>
            <w:tcMar>
              <w:top w:w="15" w:type="dxa"/>
              <w:left w:w="15" w:type="dxa"/>
              <w:right w:w="15" w:type="dxa"/>
            </w:tcMar>
            <w:vAlign w:val="center"/>
          </w:tcPr>
          <w:p w14:paraId="3F4180AD">
            <w:pPr>
              <w:keepNext w:val="0"/>
              <w:keepLines w:val="0"/>
              <w:widowControl/>
              <w:suppressLineNumbers w:val="0"/>
              <w:jc w:val="center"/>
              <w:textAlignment w:val="center"/>
              <w:rPr>
                <w:rFonts w:hint="eastAsia" w:ascii="仿宋_GB2312" w:hAnsi="仿宋_GB2312" w:eastAsia="仿宋_GB2312" w:cs="仿宋_GB2312"/>
                <w:b w:val="0"/>
                <w:bCs w:val="0"/>
                <w:sz w:val="24"/>
                <w:szCs w:val="24"/>
                <w:lang w:val="en-US" w:eastAsia="zh-CN"/>
              </w:rPr>
            </w:pPr>
          </w:p>
        </w:tc>
      </w:tr>
      <w:tr w14:paraId="5E5E922C">
        <w:tblPrEx>
          <w:shd w:val="clear" w:color="auto" w:fill="auto"/>
          <w:tblCellMar>
            <w:top w:w="0" w:type="dxa"/>
            <w:left w:w="0" w:type="dxa"/>
            <w:bottom w:w="0" w:type="dxa"/>
            <w:right w:w="0" w:type="dxa"/>
          </w:tblCellMar>
        </w:tblPrEx>
        <w:trPr>
          <w:trHeight w:val="402" w:hRule="atLeast"/>
        </w:trPr>
        <w:tc>
          <w:tcPr>
            <w:tcW w:w="1803" w:type="dxa"/>
            <w:tcBorders>
              <w:top w:val="nil"/>
              <w:left w:val="nil"/>
              <w:bottom w:val="nil"/>
              <w:right w:val="nil"/>
            </w:tcBorders>
            <w:shd w:val="clear" w:color="auto" w:fill="auto"/>
            <w:tcMar>
              <w:top w:w="15" w:type="dxa"/>
              <w:left w:w="15" w:type="dxa"/>
              <w:right w:w="15" w:type="dxa"/>
            </w:tcMar>
            <w:vAlign w:val="center"/>
          </w:tcPr>
          <w:p w14:paraId="56A97EB3">
            <w:pPr>
              <w:keepNext w:val="0"/>
              <w:keepLines w:val="0"/>
              <w:widowControl/>
              <w:suppressLineNumbers w:val="0"/>
              <w:jc w:val="left"/>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备    注：</w:t>
            </w:r>
          </w:p>
        </w:tc>
        <w:tc>
          <w:tcPr>
            <w:tcW w:w="10256" w:type="dxa"/>
            <w:gridSpan w:val="8"/>
            <w:tcBorders>
              <w:top w:val="nil"/>
              <w:left w:val="nil"/>
              <w:bottom w:val="single" w:color="000000" w:sz="4" w:space="0"/>
              <w:right w:val="nil"/>
            </w:tcBorders>
            <w:shd w:val="clear" w:color="auto" w:fill="auto"/>
            <w:tcMar>
              <w:top w:w="15" w:type="dxa"/>
              <w:left w:w="15" w:type="dxa"/>
              <w:right w:w="15" w:type="dxa"/>
            </w:tcMar>
            <w:vAlign w:val="center"/>
          </w:tcPr>
          <w:p w14:paraId="4D3CE767">
            <w:pPr>
              <w:keepNext w:val="0"/>
              <w:keepLines w:val="0"/>
              <w:widowControl/>
              <w:suppressLineNumbers w:val="0"/>
              <w:jc w:val="left"/>
              <w:textAlignment w:val="center"/>
              <w:rPr>
                <w:rFonts w:hint="eastAsia" w:ascii="仿宋_GB2312" w:hAnsi="仿宋_GB2312" w:eastAsia="仿宋_GB2312" w:cs="仿宋_GB2312"/>
                <w:b w:val="0"/>
                <w:bCs w:val="0"/>
                <w:sz w:val="24"/>
                <w:szCs w:val="24"/>
                <w:lang w:val="en-US" w:eastAsia="zh-CN"/>
              </w:rPr>
            </w:pPr>
          </w:p>
        </w:tc>
        <w:tc>
          <w:tcPr>
            <w:tcW w:w="2057" w:type="dxa"/>
            <w:tcBorders>
              <w:top w:val="nil"/>
              <w:left w:val="nil"/>
              <w:bottom w:val="nil"/>
              <w:right w:val="nil"/>
            </w:tcBorders>
            <w:shd w:val="clear" w:color="auto" w:fill="auto"/>
            <w:tcMar>
              <w:top w:w="15" w:type="dxa"/>
              <w:left w:w="15" w:type="dxa"/>
              <w:right w:w="15" w:type="dxa"/>
            </w:tcMar>
            <w:vAlign w:val="center"/>
          </w:tcPr>
          <w:p w14:paraId="12A22A0A">
            <w:pPr>
              <w:keepNext w:val="0"/>
              <w:keepLines w:val="0"/>
              <w:widowControl/>
              <w:suppressLineNumbers w:val="0"/>
              <w:jc w:val="left"/>
              <w:textAlignment w:val="center"/>
              <w:rPr>
                <w:rFonts w:hint="eastAsia" w:ascii="仿宋_GB2312" w:hAnsi="仿宋_GB2312" w:eastAsia="仿宋_GB2312" w:cs="仿宋_GB2312"/>
                <w:b w:val="0"/>
                <w:bCs w:val="0"/>
                <w:sz w:val="24"/>
                <w:szCs w:val="24"/>
                <w:lang w:val="en-US" w:eastAsia="zh-CN"/>
              </w:rPr>
            </w:pPr>
          </w:p>
        </w:tc>
      </w:tr>
      <w:tr w14:paraId="52E2B473">
        <w:tblPrEx>
          <w:shd w:val="clear" w:color="auto" w:fill="auto"/>
          <w:tblCellMar>
            <w:top w:w="0" w:type="dxa"/>
            <w:left w:w="0" w:type="dxa"/>
            <w:bottom w:w="0" w:type="dxa"/>
            <w:right w:w="0" w:type="dxa"/>
          </w:tblCellMar>
        </w:tblPrEx>
        <w:trPr>
          <w:trHeight w:val="240" w:hRule="atLeast"/>
        </w:trPr>
        <w:tc>
          <w:tcPr>
            <w:tcW w:w="1803" w:type="dxa"/>
            <w:tcBorders>
              <w:top w:val="nil"/>
              <w:left w:val="nil"/>
              <w:bottom w:val="nil"/>
              <w:right w:val="nil"/>
            </w:tcBorders>
            <w:shd w:val="clear" w:color="auto" w:fill="auto"/>
            <w:tcMar>
              <w:top w:w="15" w:type="dxa"/>
              <w:left w:w="15" w:type="dxa"/>
              <w:right w:w="15" w:type="dxa"/>
            </w:tcMar>
            <w:vAlign w:val="center"/>
          </w:tcPr>
          <w:p w14:paraId="3763AC24">
            <w:pPr>
              <w:jc w:val="center"/>
              <w:rPr>
                <w:rFonts w:hint="eastAsia" w:ascii="仿宋_GB2312" w:hAnsi="仿宋_GB2312" w:eastAsia="仿宋_GB2312" w:cs="仿宋_GB2312"/>
                <w:b w:val="0"/>
                <w:bCs w:val="0"/>
                <w:kern w:val="2"/>
                <w:sz w:val="24"/>
                <w:szCs w:val="24"/>
                <w:lang w:val="en-US" w:eastAsia="zh-CN" w:bidi="ar-SA"/>
              </w:rPr>
            </w:pPr>
          </w:p>
        </w:tc>
        <w:tc>
          <w:tcPr>
            <w:tcW w:w="1665" w:type="dxa"/>
            <w:tcBorders>
              <w:top w:val="nil"/>
              <w:left w:val="nil"/>
              <w:bottom w:val="nil"/>
              <w:right w:val="nil"/>
            </w:tcBorders>
            <w:shd w:val="clear" w:color="auto" w:fill="auto"/>
            <w:tcMar>
              <w:top w:w="15" w:type="dxa"/>
              <w:left w:w="15" w:type="dxa"/>
              <w:right w:w="15" w:type="dxa"/>
            </w:tcMar>
            <w:vAlign w:val="center"/>
          </w:tcPr>
          <w:p w14:paraId="4B09CFA5">
            <w:pPr>
              <w:jc w:val="center"/>
              <w:rPr>
                <w:rFonts w:hint="eastAsia" w:ascii="仿宋_GB2312" w:hAnsi="仿宋_GB2312" w:eastAsia="仿宋_GB2312" w:cs="仿宋_GB2312"/>
                <w:b w:val="0"/>
                <w:bCs w:val="0"/>
                <w:kern w:val="2"/>
                <w:sz w:val="24"/>
                <w:szCs w:val="24"/>
                <w:lang w:val="en-US" w:eastAsia="zh-CN" w:bidi="ar-SA"/>
              </w:rPr>
            </w:pPr>
          </w:p>
        </w:tc>
        <w:tc>
          <w:tcPr>
            <w:tcW w:w="1455" w:type="dxa"/>
            <w:tcBorders>
              <w:top w:val="nil"/>
              <w:left w:val="nil"/>
              <w:bottom w:val="nil"/>
              <w:right w:val="nil"/>
            </w:tcBorders>
            <w:shd w:val="clear" w:color="auto" w:fill="auto"/>
            <w:tcMar>
              <w:top w:w="15" w:type="dxa"/>
              <w:left w:w="15" w:type="dxa"/>
              <w:right w:w="15" w:type="dxa"/>
            </w:tcMar>
            <w:vAlign w:val="center"/>
          </w:tcPr>
          <w:p w14:paraId="702B78A0">
            <w:pPr>
              <w:jc w:val="center"/>
              <w:rPr>
                <w:rFonts w:hint="eastAsia" w:ascii="仿宋_GB2312" w:hAnsi="仿宋_GB2312" w:eastAsia="仿宋_GB2312" w:cs="仿宋_GB2312"/>
                <w:b w:val="0"/>
                <w:bCs w:val="0"/>
                <w:kern w:val="2"/>
                <w:sz w:val="24"/>
                <w:szCs w:val="24"/>
                <w:lang w:val="en-US" w:eastAsia="zh-CN" w:bidi="ar-SA"/>
              </w:rPr>
            </w:pPr>
          </w:p>
        </w:tc>
        <w:tc>
          <w:tcPr>
            <w:tcW w:w="585" w:type="dxa"/>
            <w:tcBorders>
              <w:top w:val="nil"/>
              <w:left w:val="nil"/>
              <w:bottom w:val="nil"/>
              <w:right w:val="nil"/>
            </w:tcBorders>
            <w:shd w:val="clear" w:color="auto" w:fill="auto"/>
            <w:tcMar>
              <w:top w:w="15" w:type="dxa"/>
              <w:left w:w="15" w:type="dxa"/>
              <w:right w:w="15" w:type="dxa"/>
            </w:tcMar>
            <w:vAlign w:val="center"/>
          </w:tcPr>
          <w:p w14:paraId="72489C09">
            <w:pPr>
              <w:jc w:val="center"/>
              <w:rPr>
                <w:rFonts w:hint="eastAsia" w:ascii="仿宋_GB2312" w:hAnsi="仿宋_GB2312" w:eastAsia="仿宋_GB2312" w:cs="仿宋_GB2312"/>
                <w:b w:val="0"/>
                <w:bCs w:val="0"/>
                <w:kern w:val="2"/>
                <w:sz w:val="24"/>
                <w:szCs w:val="24"/>
                <w:lang w:val="en-US" w:eastAsia="zh-CN" w:bidi="ar-SA"/>
              </w:rPr>
            </w:pPr>
          </w:p>
        </w:tc>
        <w:tc>
          <w:tcPr>
            <w:tcW w:w="1656" w:type="dxa"/>
            <w:tcBorders>
              <w:top w:val="nil"/>
              <w:left w:val="nil"/>
              <w:bottom w:val="nil"/>
              <w:right w:val="nil"/>
            </w:tcBorders>
            <w:shd w:val="clear" w:color="auto" w:fill="auto"/>
            <w:tcMar>
              <w:top w:w="15" w:type="dxa"/>
              <w:left w:w="15" w:type="dxa"/>
              <w:right w:w="15" w:type="dxa"/>
            </w:tcMar>
            <w:vAlign w:val="center"/>
          </w:tcPr>
          <w:p w14:paraId="5CF42DBC">
            <w:pPr>
              <w:jc w:val="center"/>
              <w:rPr>
                <w:rFonts w:hint="eastAsia" w:ascii="仿宋_GB2312" w:hAnsi="仿宋_GB2312" w:eastAsia="仿宋_GB2312" w:cs="仿宋_GB2312"/>
                <w:b w:val="0"/>
                <w:bCs w:val="0"/>
                <w:kern w:val="2"/>
                <w:sz w:val="24"/>
                <w:szCs w:val="24"/>
                <w:lang w:val="en-US" w:eastAsia="zh-CN" w:bidi="ar-SA"/>
              </w:rPr>
            </w:pPr>
          </w:p>
        </w:tc>
        <w:tc>
          <w:tcPr>
            <w:tcW w:w="1396" w:type="dxa"/>
            <w:tcBorders>
              <w:top w:val="nil"/>
              <w:left w:val="nil"/>
              <w:bottom w:val="nil"/>
              <w:right w:val="nil"/>
            </w:tcBorders>
            <w:shd w:val="clear" w:color="auto" w:fill="auto"/>
            <w:tcMar>
              <w:top w:w="15" w:type="dxa"/>
              <w:left w:w="15" w:type="dxa"/>
              <w:right w:w="15" w:type="dxa"/>
            </w:tcMar>
            <w:vAlign w:val="center"/>
          </w:tcPr>
          <w:p w14:paraId="5A5451FC">
            <w:pPr>
              <w:jc w:val="center"/>
              <w:rPr>
                <w:rFonts w:hint="eastAsia" w:ascii="仿宋_GB2312" w:hAnsi="仿宋_GB2312" w:eastAsia="仿宋_GB2312" w:cs="仿宋_GB2312"/>
                <w:b w:val="0"/>
                <w:bCs w:val="0"/>
                <w:kern w:val="2"/>
                <w:sz w:val="24"/>
                <w:szCs w:val="24"/>
                <w:lang w:val="en-US" w:eastAsia="zh-CN" w:bidi="ar-SA"/>
              </w:rPr>
            </w:pPr>
          </w:p>
        </w:tc>
        <w:tc>
          <w:tcPr>
            <w:tcW w:w="956" w:type="dxa"/>
            <w:tcBorders>
              <w:top w:val="nil"/>
              <w:left w:val="nil"/>
              <w:bottom w:val="nil"/>
              <w:right w:val="nil"/>
            </w:tcBorders>
            <w:shd w:val="clear" w:color="auto" w:fill="auto"/>
            <w:tcMar>
              <w:top w:w="15" w:type="dxa"/>
              <w:left w:w="15" w:type="dxa"/>
              <w:right w:w="15" w:type="dxa"/>
            </w:tcMar>
            <w:vAlign w:val="center"/>
          </w:tcPr>
          <w:p w14:paraId="581682E9">
            <w:pPr>
              <w:jc w:val="center"/>
              <w:rPr>
                <w:rFonts w:hint="eastAsia" w:ascii="仿宋_GB2312" w:hAnsi="仿宋_GB2312" w:eastAsia="仿宋_GB2312" w:cs="仿宋_GB2312"/>
                <w:b w:val="0"/>
                <w:bCs w:val="0"/>
                <w:kern w:val="2"/>
                <w:sz w:val="24"/>
                <w:szCs w:val="24"/>
                <w:lang w:val="en-US" w:eastAsia="zh-CN" w:bidi="ar-SA"/>
              </w:rPr>
            </w:pPr>
          </w:p>
        </w:tc>
        <w:tc>
          <w:tcPr>
            <w:tcW w:w="1668" w:type="dxa"/>
            <w:tcBorders>
              <w:top w:val="nil"/>
              <w:left w:val="nil"/>
              <w:bottom w:val="nil"/>
              <w:right w:val="nil"/>
            </w:tcBorders>
            <w:shd w:val="clear" w:color="auto" w:fill="auto"/>
            <w:tcMar>
              <w:top w:w="15" w:type="dxa"/>
              <w:left w:w="15" w:type="dxa"/>
              <w:right w:w="15" w:type="dxa"/>
            </w:tcMar>
            <w:vAlign w:val="center"/>
          </w:tcPr>
          <w:p w14:paraId="24DAE552">
            <w:pPr>
              <w:jc w:val="center"/>
              <w:rPr>
                <w:rFonts w:hint="eastAsia" w:ascii="仿宋_GB2312" w:hAnsi="仿宋_GB2312" w:eastAsia="仿宋_GB2312" w:cs="仿宋_GB2312"/>
                <w:b w:val="0"/>
                <w:bCs w:val="0"/>
                <w:kern w:val="2"/>
                <w:sz w:val="24"/>
                <w:szCs w:val="24"/>
                <w:lang w:val="en-US" w:eastAsia="zh-CN" w:bidi="ar-SA"/>
              </w:rPr>
            </w:pPr>
          </w:p>
        </w:tc>
        <w:tc>
          <w:tcPr>
            <w:tcW w:w="875" w:type="dxa"/>
            <w:tcBorders>
              <w:top w:val="nil"/>
              <w:left w:val="nil"/>
              <w:bottom w:val="nil"/>
              <w:right w:val="nil"/>
            </w:tcBorders>
            <w:shd w:val="clear" w:color="auto" w:fill="auto"/>
            <w:tcMar>
              <w:top w:w="15" w:type="dxa"/>
              <w:left w:w="15" w:type="dxa"/>
              <w:right w:w="15" w:type="dxa"/>
            </w:tcMar>
            <w:vAlign w:val="center"/>
          </w:tcPr>
          <w:p w14:paraId="35CEE137">
            <w:pPr>
              <w:jc w:val="center"/>
              <w:rPr>
                <w:rFonts w:hint="eastAsia" w:ascii="仿宋_GB2312" w:hAnsi="仿宋_GB2312" w:eastAsia="仿宋_GB2312" w:cs="仿宋_GB2312"/>
                <w:b w:val="0"/>
                <w:bCs w:val="0"/>
                <w:kern w:val="2"/>
                <w:sz w:val="24"/>
                <w:szCs w:val="24"/>
                <w:lang w:val="en-US" w:eastAsia="zh-CN" w:bidi="ar-SA"/>
              </w:rPr>
            </w:pPr>
          </w:p>
        </w:tc>
        <w:tc>
          <w:tcPr>
            <w:tcW w:w="2057" w:type="dxa"/>
            <w:tcBorders>
              <w:top w:val="nil"/>
              <w:left w:val="nil"/>
              <w:bottom w:val="nil"/>
              <w:right w:val="nil"/>
            </w:tcBorders>
            <w:shd w:val="clear" w:color="auto" w:fill="auto"/>
            <w:tcMar>
              <w:top w:w="15" w:type="dxa"/>
              <w:left w:w="15" w:type="dxa"/>
              <w:right w:w="15" w:type="dxa"/>
            </w:tcMar>
            <w:vAlign w:val="center"/>
          </w:tcPr>
          <w:p w14:paraId="45D7FC57">
            <w:pPr>
              <w:jc w:val="center"/>
              <w:rPr>
                <w:rFonts w:hint="eastAsia" w:ascii="仿宋_GB2312" w:hAnsi="仿宋_GB2312" w:eastAsia="仿宋_GB2312" w:cs="仿宋_GB2312"/>
                <w:b w:val="0"/>
                <w:bCs w:val="0"/>
                <w:kern w:val="2"/>
                <w:sz w:val="24"/>
                <w:szCs w:val="24"/>
                <w:lang w:val="en-US" w:eastAsia="zh-CN" w:bidi="ar-SA"/>
              </w:rPr>
            </w:pPr>
          </w:p>
        </w:tc>
      </w:tr>
      <w:tr w14:paraId="5D42CA10">
        <w:tblPrEx>
          <w:shd w:val="clear" w:color="auto" w:fill="auto"/>
          <w:tblCellMar>
            <w:top w:w="0" w:type="dxa"/>
            <w:left w:w="0" w:type="dxa"/>
            <w:bottom w:w="0" w:type="dxa"/>
            <w:right w:w="0" w:type="dxa"/>
          </w:tblCellMar>
        </w:tblPrEx>
        <w:trPr>
          <w:trHeight w:val="402" w:hRule="atLeast"/>
        </w:trPr>
        <w:tc>
          <w:tcPr>
            <w:tcW w:w="1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0BE79">
            <w:pPr>
              <w:keepNext w:val="0"/>
              <w:keepLines w:val="0"/>
              <w:widowControl/>
              <w:suppressLineNumbers w:val="0"/>
              <w:jc w:val="center"/>
              <w:textAlignment w:val="center"/>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资产编码</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ABC05">
            <w:pPr>
              <w:keepNext w:val="0"/>
              <w:keepLines w:val="0"/>
              <w:widowControl/>
              <w:suppressLineNumbers w:val="0"/>
              <w:jc w:val="center"/>
              <w:textAlignment w:val="center"/>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资产名称</w:t>
            </w:r>
          </w:p>
        </w:tc>
        <w:tc>
          <w:tcPr>
            <w:tcW w:w="22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C86B2">
            <w:pPr>
              <w:keepNext w:val="0"/>
              <w:keepLines w:val="0"/>
              <w:widowControl/>
              <w:suppressLineNumbers w:val="0"/>
              <w:jc w:val="center"/>
              <w:textAlignment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规格、型号</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3589D">
            <w:pPr>
              <w:keepNext w:val="0"/>
              <w:keepLines w:val="0"/>
              <w:widowControl/>
              <w:suppressLineNumbers w:val="0"/>
              <w:jc w:val="center"/>
              <w:textAlignment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单价</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734A3">
            <w:pPr>
              <w:keepNext w:val="0"/>
              <w:keepLines w:val="0"/>
              <w:widowControl/>
              <w:suppressLineNumbers w:val="0"/>
              <w:jc w:val="center"/>
              <w:textAlignment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数量</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9E160">
            <w:pPr>
              <w:keepNext w:val="0"/>
              <w:keepLines w:val="0"/>
              <w:widowControl/>
              <w:suppressLineNumbers w:val="0"/>
              <w:jc w:val="center"/>
              <w:textAlignment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总价</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308DA">
            <w:pPr>
              <w:keepNext w:val="0"/>
              <w:keepLines w:val="0"/>
              <w:widowControl/>
              <w:suppressLineNumbers w:val="0"/>
              <w:jc w:val="center"/>
              <w:textAlignment w:val="center"/>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调拨方式</w:t>
            </w:r>
          </w:p>
        </w:tc>
        <w:tc>
          <w:tcPr>
            <w:tcW w:w="205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7CC70E4">
            <w:pPr>
              <w:keepNext w:val="0"/>
              <w:keepLines w:val="0"/>
              <w:widowControl/>
              <w:suppressLineNumbers w:val="0"/>
              <w:jc w:val="center"/>
              <w:textAlignment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备注</w:t>
            </w:r>
          </w:p>
        </w:tc>
      </w:tr>
      <w:tr w14:paraId="5E27B04F">
        <w:tblPrEx>
          <w:shd w:val="clear" w:color="auto" w:fill="auto"/>
          <w:tblCellMar>
            <w:top w:w="0" w:type="dxa"/>
            <w:left w:w="0" w:type="dxa"/>
            <w:bottom w:w="0" w:type="dxa"/>
            <w:right w:w="0" w:type="dxa"/>
          </w:tblCellMar>
        </w:tblPrEx>
        <w:trPr>
          <w:trHeight w:val="840" w:hRule="atLeast"/>
        </w:trPr>
        <w:tc>
          <w:tcPr>
            <w:tcW w:w="180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23E5CB1">
            <w:pPr>
              <w:keepNext w:val="0"/>
              <w:keepLines w:val="0"/>
              <w:widowControl/>
              <w:suppressLineNumbers w:val="0"/>
              <w:jc w:val="left"/>
              <w:textAlignment w:val="center"/>
              <w:rPr>
                <w:rFonts w:hint="eastAsia" w:ascii="仿宋_GB2312" w:hAnsi="仿宋_GB2312" w:eastAsia="仿宋_GB2312" w:cs="仿宋_GB2312"/>
                <w:b w:val="0"/>
                <w:bCs w:val="0"/>
                <w:kern w:val="2"/>
                <w:sz w:val="24"/>
                <w:szCs w:val="24"/>
                <w:lang w:val="en-US" w:eastAsia="zh-CN" w:bidi="ar-SA"/>
              </w:rPr>
            </w:pP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DE44F1D">
            <w:pPr>
              <w:keepNext w:val="0"/>
              <w:keepLines w:val="0"/>
              <w:widowControl/>
              <w:suppressLineNumbers w:val="0"/>
              <w:jc w:val="left"/>
              <w:textAlignment w:val="center"/>
              <w:rPr>
                <w:rFonts w:hint="eastAsia" w:ascii="仿宋_GB2312" w:hAnsi="仿宋_GB2312" w:eastAsia="仿宋_GB2312" w:cs="仿宋_GB2312"/>
                <w:b w:val="0"/>
                <w:bCs w:val="0"/>
                <w:kern w:val="2"/>
                <w:sz w:val="24"/>
                <w:szCs w:val="24"/>
                <w:lang w:val="en-US" w:eastAsia="zh-CN" w:bidi="ar-SA"/>
              </w:rPr>
            </w:pPr>
          </w:p>
        </w:tc>
        <w:tc>
          <w:tcPr>
            <w:tcW w:w="22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6C9A2">
            <w:pPr>
              <w:keepNext w:val="0"/>
              <w:keepLines w:val="0"/>
              <w:widowControl/>
              <w:suppressLineNumbers w:val="0"/>
              <w:jc w:val="left"/>
              <w:textAlignment w:val="center"/>
              <w:rPr>
                <w:rFonts w:hint="eastAsia" w:ascii="仿宋_GB2312" w:hAnsi="仿宋_GB2312" w:eastAsia="仿宋_GB2312" w:cs="仿宋_GB2312"/>
                <w:b w:val="0"/>
                <w:bCs w:val="0"/>
                <w:kern w:val="2"/>
                <w:sz w:val="24"/>
                <w:szCs w:val="24"/>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30D4A">
            <w:pPr>
              <w:keepNext w:val="0"/>
              <w:keepLines w:val="0"/>
              <w:widowControl/>
              <w:suppressLineNumbers w:val="0"/>
              <w:jc w:val="left"/>
              <w:textAlignment w:val="center"/>
              <w:rPr>
                <w:rFonts w:hint="eastAsia" w:ascii="仿宋_GB2312" w:hAnsi="仿宋_GB2312" w:eastAsia="仿宋_GB2312" w:cs="仿宋_GB2312"/>
                <w:b w:val="0"/>
                <w:bCs w:val="0"/>
                <w:kern w:val="2"/>
                <w:sz w:val="24"/>
                <w:szCs w:val="24"/>
                <w:lang w:val="en-US" w:eastAsia="zh-CN" w:bidi="ar-SA"/>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EE153">
            <w:pPr>
              <w:keepNext w:val="0"/>
              <w:keepLines w:val="0"/>
              <w:widowControl/>
              <w:suppressLineNumbers w:val="0"/>
              <w:jc w:val="left"/>
              <w:textAlignment w:val="center"/>
              <w:rPr>
                <w:rFonts w:hint="eastAsia" w:ascii="仿宋_GB2312" w:hAnsi="仿宋_GB2312" w:eastAsia="仿宋_GB2312" w:cs="仿宋_GB2312"/>
                <w:b w:val="0"/>
                <w:bCs w:val="0"/>
                <w:kern w:val="2"/>
                <w:sz w:val="24"/>
                <w:szCs w:val="24"/>
                <w:lang w:val="en-US" w:eastAsia="zh-CN" w:bidi="ar-SA"/>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5884A">
            <w:pPr>
              <w:keepNext w:val="0"/>
              <w:keepLines w:val="0"/>
              <w:widowControl/>
              <w:suppressLineNumbers w:val="0"/>
              <w:jc w:val="left"/>
              <w:textAlignment w:val="center"/>
              <w:rPr>
                <w:rFonts w:hint="eastAsia" w:ascii="仿宋_GB2312" w:hAnsi="仿宋_GB2312" w:eastAsia="仿宋_GB2312" w:cs="仿宋_GB2312"/>
                <w:b w:val="0"/>
                <w:bCs w:val="0"/>
                <w:kern w:val="2"/>
                <w:sz w:val="24"/>
                <w:szCs w:val="24"/>
                <w:lang w:val="en-US" w:eastAsia="zh-CN" w:bidi="ar-SA"/>
              </w:rPr>
            </w:pPr>
          </w:p>
        </w:tc>
        <w:tc>
          <w:tcPr>
            <w:tcW w:w="87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6EE5875">
            <w:pPr>
              <w:keepNext w:val="0"/>
              <w:keepLines w:val="0"/>
              <w:widowControl/>
              <w:suppressLineNumbers w:val="0"/>
              <w:jc w:val="left"/>
              <w:textAlignment w:val="center"/>
              <w:rPr>
                <w:rFonts w:hint="eastAsia" w:ascii="仿宋_GB2312" w:hAnsi="仿宋_GB2312" w:eastAsia="仿宋_GB2312" w:cs="仿宋_GB2312"/>
                <w:b w:val="0"/>
                <w:bCs w:val="0"/>
                <w:kern w:val="2"/>
                <w:sz w:val="24"/>
                <w:szCs w:val="24"/>
                <w:lang w:val="en-US" w:eastAsia="zh-CN" w:bidi="ar-SA"/>
              </w:rPr>
            </w:pPr>
          </w:p>
        </w:tc>
        <w:tc>
          <w:tcPr>
            <w:tcW w:w="20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E8C506">
            <w:pPr>
              <w:keepNext w:val="0"/>
              <w:keepLines w:val="0"/>
              <w:widowControl/>
              <w:suppressLineNumbers w:val="0"/>
              <w:jc w:val="left"/>
              <w:textAlignment w:val="center"/>
              <w:rPr>
                <w:rFonts w:hint="eastAsia" w:ascii="仿宋_GB2312" w:hAnsi="仿宋_GB2312" w:eastAsia="仿宋_GB2312" w:cs="仿宋_GB2312"/>
                <w:b w:val="0"/>
                <w:bCs w:val="0"/>
                <w:kern w:val="2"/>
                <w:sz w:val="24"/>
                <w:szCs w:val="24"/>
                <w:lang w:val="en-US" w:eastAsia="zh-CN" w:bidi="ar-SA"/>
              </w:rPr>
            </w:pPr>
          </w:p>
        </w:tc>
      </w:tr>
      <w:tr w14:paraId="0D306FFC">
        <w:tblPrEx>
          <w:tblCellMar>
            <w:top w:w="0" w:type="dxa"/>
            <w:left w:w="0" w:type="dxa"/>
            <w:bottom w:w="0" w:type="dxa"/>
            <w:right w:w="0" w:type="dxa"/>
          </w:tblCellMar>
        </w:tblPrEx>
        <w:trPr>
          <w:trHeight w:val="762" w:hRule="atLeast"/>
        </w:trPr>
        <w:tc>
          <w:tcPr>
            <w:tcW w:w="180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765A2FA">
            <w:pPr>
              <w:keepNext w:val="0"/>
              <w:keepLines w:val="0"/>
              <w:widowControl/>
              <w:suppressLineNumbers w:val="0"/>
              <w:jc w:val="left"/>
              <w:textAlignment w:val="center"/>
              <w:rPr>
                <w:rFonts w:hint="eastAsia" w:ascii="仿宋_GB2312" w:hAnsi="仿宋_GB2312" w:eastAsia="仿宋_GB2312" w:cs="仿宋_GB2312"/>
                <w:b w:val="0"/>
                <w:bCs w:val="0"/>
                <w:kern w:val="2"/>
                <w:sz w:val="24"/>
                <w:szCs w:val="24"/>
                <w:lang w:val="en-US" w:eastAsia="zh-CN" w:bidi="ar-SA"/>
              </w:rPr>
            </w:pP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D92E690">
            <w:pPr>
              <w:keepNext w:val="0"/>
              <w:keepLines w:val="0"/>
              <w:widowControl/>
              <w:suppressLineNumbers w:val="0"/>
              <w:jc w:val="left"/>
              <w:textAlignment w:val="center"/>
              <w:rPr>
                <w:rFonts w:hint="eastAsia" w:ascii="仿宋_GB2312" w:hAnsi="仿宋_GB2312" w:eastAsia="仿宋_GB2312" w:cs="仿宋_GB2312"/>
                <w:b w:val="0"/>
                <w:bCs w:val="0"/>
                <w:kern w:val="2"/>
                <w:sz w:val="24"/>
                <w:szCs w:val="24"/>
                <w:lang w:val="en-US" w:eastAsia="zh-CN" w:bidi="ar-SA"/>
              </w:rPr>
            </w:pPr>
          </w:p>
        </w:tc>
        <w:tc>
          <w:tcPr>
            <w:tcW w:w="2241"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3CA526A">
            <w:pPr>
              <w:keepNext w:val="0"/>
              <w:keepLines w:val="0"/>
              <w:widowControl/>
              <w:suppressLineNumbers w:val="0"/>
              <w:jc w:val="left"/>
              <w:textAlignment w:val="center"/>
              <w:rPr>
                <w:rFonts w:hint="eastAsia" w:ascii="仿宋_GB2312" w:hAnsi="仿宋_GB2312" w:eastAsia="仿宋_GB2312" w:cs="仿宋_GB2312"/>
                <w:b w:val="0"/>
                <w:bCs w:val="0"/>
                <w:kern w:val="2"/>
                <w:sz w:val="24"/>
                <w:szCs w:val="24"/>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448BF">
            <w:pPr>
              <w:keepNext w:val="0"/>
              <w:keepLines w:val="0"/>
              <w:widowControl/>
              <w:suppressLineNumbers w:val="0"/>
              <w:jc w:val="left"/>
              <w:textAlignment w:val="center"/>
              <w:rPr>
                <w:rFonts w:hint="eastAsia" w:ascii="仿宋_GB2312" w:hAnsi="仿宋_GB2312" w:eastAsia="仿宋_GB2312" w:cs="仿宋_GB2312"/>
                <w:b w:val="0"/>
                <w:bCs w:val="0"/>
                <w:kern w:val="2"/>
                <w:sz w:val="24"/>
                <w:szCs w:val="24"/>
                <w:lang w:val="en-US" w:eastAsia="zh-CN" w:bidi="ar-SA"/>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36ACA">
            <w:pPr>
              <w:keepNext w:val="0"/>
              <w:keepLines w:val="0"/>
              <w:widowControl/>
              <w:suppressLineNumbers w:val="0"/>
              <w:jc w:val="left"/>
              <w:textAlignment w:val="center"/>
              <w:rPr>
                <w:rFonts w:hint="eastAsia" w:ascii="仿宋_GB2312" w:hAnsi="仿宋_GB2312" w:eastAsia="仿宋_GB2312" w:cs="仿宋_GB2312"/>
                <w:b w:val="0"/>
                <w:bCs w:val="0"/>
                <w:kern w:val="2"/>
                <w:sz w:val="24"/>
                <w:szCs w:val="24"/>
                <w:lang w:val="en-US" w:eastAsia="zh-CN" w:bidi="ar-SA"/>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0F62C">
            <w:pPr>
              <w:keepNext w:val="0"/>
              <w:keepLines w:val="0"/>
              <w:widowControl/>
              <w:suppressLineNumbers w:val="0"/>
              <w:jc w:val="left"/>
              <w:textAlignment w:val="center"/>
              <w:rPr>
                <w:rFonts w:hint="eastAsia" w:ascii="仿宋_GB2312" w:hAnsi="仿宋_GB2312" w:eastAsia="仿宋_GB2312" w:cs="仿宋_GB2312"/>
                <w:b w:val="0"/>
                <w:bCs w:val="0"/>
                <w:kern w:val="2"/>
                <w:sz w:val="24"/>
                <w:szCs w:val="24"/>
                <w:lang w:val="en-US" w:eastAsia="zh-CN" w:bidi="ar-SA"/>
              </w:rPr>
            </w:pPr>
          </w:p>
        </w:tc>
        <w:tc>
          <w:tcPr>
            <w:tcW w:w="87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AAE39B8">
            <w:pPr>
              <w:keepNext w:val="0"/>
              <w:keepLines w:val="0"/>
              <w:widowControl/>
              <w:suppressLineNumbers w:val="0"/>
              <w:jc w:val="left"/>
              <w:textAlignment w:val="center"/>
              <w:rPr>
                <w:rFonts w:hint="eastAsia" w:ascii="仿宋_GB2312" w:hAnsi="仿宋_GB2312" w:eastAsia="仿宋_GB2312" w:cs="仿宋_GB2312"/>
                <w:b w:val="0"/>
                <w:bCs w:val="0"/>
                <w:kern w:val="2"/>
                <w:sz w:val="24"/>
                <w:szCs w:val="24"/>
                <w:lang w:val="en-US" w:eastAsia="zh-CN" w:bidi="ar-SA"/>
              </w:rPr>
            </w:pPr>
          </w:p>
        </w:tc>
        <w:tc>
          <w:tcPr>
            <w:tcW w:w="20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8711AC">
            <w:pPr>
              <w:keepNext w:val="0"/>
              <w:keepLines w:val="0"/>
              <w:widowControl/>
              <w:suppressLineNumbers w:val="0"/>
              <w:jc w:val="left"/>
              <w:textAlignment w:val="center"/>
              <w:rPr>
                <w:rFonts w:hint="eastAsia" w:ascii="仿宋_GB2312" w:hAnsi="仿宋_GB2312" w:eastAsia="仿宋_GB2312" w:cs="仿宋_GB2312"/>
                <w:b w:val="0"/>
                <w:bCs w:val="0"/>
                <w:kern w:val="2"/>
                <w:sz w:val="24"/>
                <w:szCs w:val="24"/>
                <w:lang w:val="en-US" w:eastAsia="zh-CN" w:bidi="ar-SA"/>
              </w:rPr>
            </w:pPr>
          </w:p>
        </w:tc>
      </w:tr>
      <w:tr w14:paraId="3A3D5ECB">
        <w:tblPrEx>
          <w:shd w:val="clear" w:color="auto" w:fill="auto"/>
          <w:tblCellMar>
            <w:top w:w="0" w:type="dxa"/>
            <w:left w:w="0" w:type="dxa"/>
            <w:bottom w:w="0" w:type="dxa"/>
            <w:right w:w="0" w:type="dxa"/>
          </w:tblCellMar>
        </w:tblPrEx>
        <w:trPr>
          <w:trHeight w:val="780" w:hRule="atLeast"/>
        </w:trPr>
        <w:tc>
          <w:tcPr>
            <w:tcW w:w="180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370C539">
            <w:pPr>
              <w:keepNext w:val="0"/>
              <w:keepLines w:val="0"/>
              <w:widowControl/>
              <w:suppressLineNumbers w:val="0"/>
              <w:jc w:val="left"/>
              <w:textAlignment w:val="center"/>
              <w:rPr>
                <w:rFonts w:hint="eastAsia" w:ascii="仿宋_GB2312" w:hAnsi="仿宋_GB2312" w:eastAsia="仿宋_GB2312" w:cs="仿宋_GB2312"/>
                <w:b w:val="0"/>
                <w:bCs w:val="0"/>
                <w:kern w:val="2"/>
                <w:sz w:val="24"/>
                <w:szCs w:val="24"/>
                <w:lang w:val="en-US" w:eastAsia="zh-CN" w:bidi="ar-SA"/>
              </w:rPr>
            </w:pPr>
          </w:p>
        </w:tc>
        <w:tc>
          <w:tcPr>
            <w:tcW w:w="3120" w:type="dxa"/>
            <w:gridSpan w:val="2"/>
            <w:tcBorders>
              <w:top w:val="single" w:color="000000" w:sz="4" w:space="0"/>
              <w:left w:val="single" w:color="000000" w:sz="4" w:space="0"/>
              <w:bottom w:val="single" w:color="000000" w:sz="4" w:space="0"/>
              <w:right w:val="single" w:color="auto" w:sz="4" w:space="0"/>
            </w:tcBorders>
            <w:shd w:val="clear" w:color="auto" w:fill="FFFFFF"/>
            <w:noWrap/>
            <w:tcMar>
              <w:top w:w="15" w:type="dxa"/>
              <w:left w:w="15" w:type="dxa"/>
              <w:right w:w="15" w:type="dxa"/>
            </w:tcMar>
            <w:vAlign w:val="center"/>
          </w:tcPr>
          <w:p w14:paraId="44EEAA0A">
            <w:pPr>
              <w:keepNext w:val="0"/>
              <w:keepLines w:val="0"/>
              <w:widowControl/>
              <w:suppressLineNumbers w:val="0"/>
              <w:jc w:val="left"/>
              <w:textAlignment w:val="center"/>
              <w:rPr>
                <w:rFonts w:hint="eastAsia" w:ascii="仿宋_GB2312" w:hAnsi="仿宋_GB2312" w:eastAsia="仿宋_GB2312" w:cs="仿宋_GB2312"/>
                <w:b w:val="0"/>
                <w:bCs w:val="0"/>
                <w:kern w:val="2"/>
                <w:sz w:val="24"/>
                <w:szCs w:val="24"/>
                <w:lang w:val="en-US" w:eastAsia="zh-CN" w:bidi="ar-SA"/>
              </w:rPr>
            </w:pPr>
          </w:p>
        </w:tc>
        <w:tc>
          <w:tcPr>
            <w:tcW w:w="2241"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D294AF">
            <w:pPr>
              <w:keepNext w:val="0"/>
              <w:keepLines w:val="0"/>
              <w:widowControl/>
              <w:suppressLineNumbers w:val="0"/>
              <w:jc w:val="left"/>
              <w:textAlignment w:val="center"/>
              <w:rPr>
                <w:rFonts w:hint="eastAsia" w:ascii="仿宋_GB2312" w:hAnsi="仿宋_GB2312" w:eastAsia="仿宋_GB2312" w:cs="仿宋_GB2312"/>
                <w:b w:val="0"/>
                <w:bCs w:val="0"/>
                <w:kern w:val="2"/>
                <w:sz w:val="24"/>
                <w:szCs w:val="24"/>
                <w:lang w:val="en-US" w:eastAsia="zh-CN" w:bidi="ar-SA"/>
              </w:rPr>
            </w:pPr>
          </w:p>
        </w:tc>
        <w:tc>
          <w:tcPr>
            <w:tcW w:w="139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390992FA">
            <w:pPr>
              <w:keepNext w:val="0"/>
              <w:keepLines w:val="0"/>
              <w:widowControl/>
              <w:suppressLineNumbers w:val="0"/>
              <w:jc w:val="left"/>
              <w:textAlignment w:val="center"/>
              <w:rPr>
                <w:rFonts w:hint="eastAsia" w:ascii="仿宋_GB2312" w:hAnsi="仿宋_GB2312" w:eastAsia="仿宋_GB2312" w:cs="仿宋_GB2312"/>
                <w:b w:val="0"/>
                <w:bCs w:val="0"/>
                <w:kern w:val="2"/>
                <w:sz w:val="24"/>
                <w:szCs w:val="24"/>
                <w:lang w:val="en-US" w:eastAsia="zh-CN" w:bidi="ar-SA"/>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173B2">
            <w:pPr>
              <w:keepNext w:val="0"/>
              <w:keepLines w:val="0"/>
              <w:widowControl/>
              <w:suppressLineNumbers w:val="0"/>
              <w:jc w:val="left"/>
              <w:textAlignment w:val="center"/>
              <w:rPr>
                <w:rFonts w:hint="eastAsia" w:ascii="仿宋_GB2312" w:hAnsi="仿宋_GB2312" w:eastAsia="仿宋_GB2312" w:cs="仿宋_GB2312"/>
                <w:b w:val="0"/>
                <w:bCs w:val="0"/>
                <w:kern w:val="2"/>
                <w:sz w:val="24"/>
                <w:szCs w:val="24"/>
                <w:lang w:val="en-US" w:eastAsia="zh-CN" w:bidi="ar-SA"/>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30690">
            <w:pPr>
              <w:keepNext w:val="0"/>
              <w:keepLines w:val="0"/>
              <w:widowControl/>
              <w:suppressLineNumbers w:val="0"/>
              <w:jc w:val="left"/>
              <w:textAlignment w:val="center"/>
              <w:rPr>
                <w:rFonts w:hint="eastAsia" w:ascii="仿宋_GB2312" w:hAnsi="仿宋_GB2312" w:eastAsia="仿宋_GB2312" w:cs="仿宋_GB2312"/>
                <w:b w:val="0"/>
                <w:bCs w:val="0"/>
                <w:kern w:val="2"/>
                <w:sz w:val="24"/>
                <w:szCs w:val="24"/>
                <w:lang w:val="en-US" w:eastAsia="zh-CN" w:bidi="ar-SA"/>
              </w:rPr>
            </w:pPr>
          </w:p>
        </w:tc>
        <w:tc>
          <w:tcPr>
            <w:tcW w:w="87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72B87CD">
            <w:pPr>
              <w:keepNext w:val="0"/>
              <w:keepLines w:val="0"/>
              <w:widowControl/>
              <w:suppressLineNumbers w:val="0"/>
              <w:jc w:val="left"/>
              <w:textAlignment w:val="center"/>
              <w:rPr>
                <w:rFonts w:hint="eastAsia" w:ascii="仿宋_GB2312" w:hAnsi="仿宋_GB2312" w:eastAsia="仿宋_GB2312" w:cs="仿宋_GB2312"/>
                <w:b w:val="0"/>
                <w:bCs w:val="0"/>
                <w:kern w:val="2"/>
                <w:sz w:val="24"/>
                <w:szCs w:val="24"/>
                <w:lang w:val="en-US" w:eastAsia="zh-CN" w:bidi="ar-SA"/>
              </w:rPr>
            </w:pPr>
          </w:p>
        </w:tc>
        <w:tc>
          <w:tcPr>
            <w:tcW w:w="20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67597A">
            <w:pPr>
              <w:keepNext w:val="0"/>
              <w:keepLines w:val="0"/>
              <w:widowControl/>
              <w:suppressLineNumbers w:val="0"/>
              <w:jc w:val="left"/>
              <w:textAlignment w:val="center"/>
              <w:rPr>
                <w:rFonts w:hint="eastAsia" w:ascii="仿宋_GB2312" w:hAnsi="仿宋_GB2312" w:eastAsia="仿宋_GB2312" w:cs="仿宋_GB2312"/>
                <w:b w:val="0"/>
                <w:bCs w:val="0"/>
                <w:kern w:val="2"/>
                <w:sz w:val="24"/>
                <w:szCs w:val="24"/>
                <w:lang w:val="en-US" w:eastAsia="zh-CN" w:bidi="ar-SA"/>
              </w:rPr>
            </w:pPr>
          </w:p>
        </w:tc>
      </w:tr>
      <w:tr w14:paraId="26DE63F4">
        <w:tblPrEx>
          <w:shd w:val="clear" w:color="auto" w:fill="auto"/>
          <w:tblCellMar>
            <w:top w:w="0" w:type="dxa"/>
            <w:left w:w="0" w:type="dxa"/>
            <w:bottom w:w="0" w:type="dxa"/>
            <w:right w:w="0" w:type="dxa"/>
          </w:tblCellMar>
        </w:tblPrEx>
        <w:trPr>
          <w:trHeight w:val="540" w:hRule="atLeast"/>
        </w:trPr>
        <w:tc>
          <w:tcPr>
            <w:tcW w:w="1803" w:type="dxa"/>
            <w:tcBorders>
              <w:top w:val="nil"/>
              <w:left w:val="nil"/>
              <w:bottom w:val="nil"/>
              <w:right w:val="nil"/>
            </w:tcBorders>
            <w:shd w:val="clear" w:color="auto" w:fill="auto"/>
            <w:tcMar>
              <w:top w:w="15" w:type="dxa"/>
              <w:left w:w="15" w:type="dxa"/>
              <w:right w:w="15" w:type="dxa"/>
            </w:tcMar>
            <w:vAlign w:val="center"/>
          </w:tcPr>
          <w:p w14:paraId="7A186223">
            <w:pPr>
              <w:keepNext w:val="0"/>
              <w:keepLines w:val="0"/>
              <w:widowControl/>
              <w:suppressLineNumbers w:val="0"/>
              <w:jc w:val="left"/>
              <w:textAlignment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调出单位财务资产部负责人：</w:t>
            </w:r>
          </w:p>
        </w:tc>
        <w:tc>
          <w:tcPr>
            <w:tcW w:w="3120" w:type="dxa"/>
            <w:gridSpan w:val="2"/>
            <w:tcBorders>
              <w:top w:val="nil"/>
              <w:left w:val="nil"/>
              <w:bottom w:val="single" w:color="000000" w:sz="4" w:space="0"/>
              <w:right w:val="nil"/>
            </w:tcBorders>
            <w:shd w:val="clear" w:color="auto" w:fill="auto"/>
            <w:tcMar>
              <w:top w:w="15" w:type="dxa"/>
              <w:left w:w="15" w:type="dxa"/>
              <w:right w:w="15" w:type="dxa"/>
            </w:tcMar>
            <w:vAlign w:val="center"/>
          </w:tcPr>
          <w:p w14:paraId="26AB20EB">
            <w:pPr>
              <w:keepNext w:val="0"/>
              <w:keepLines w:val="0"/>
              <w:widowControl/>
              <w:suppressLineNumbers w:val="0"/>
              <w:jc w:val="left"/>
              <w:textAlignment w:val="center"/>
              <w:rPr>
                <w:rFonts w:hint="default" w:ascii="仿宋_GB2312" w:hAnsi="仿宋_GB2312" w:eastAsia="仿宋_GB2312" w:cs="仿宋_GB2312"/>
                <w:b w:val="0"/>
                <w:bCs w:val="0"/>
                <w:kern w:val="2"/>
                <w:sz w:val="24"/>
                <w:szCs w:val="24"/>
                <w:lang w:val="en-US" w:eastAsia="zh-CN" w:bidi="ar-SA"/>
              </w:rPr>
            </w:pPr>
          </w:p>
        </w:tc>
        <w:tc>
          <w:tcPr>
            <w:tcW w:w="2241" w:type="dxa"/>
            <w:gridSpan w:val="2"/>
            <w:tcBorders>
              <w:top w:val="single" w:color="auto" w:sz="4" w:space="0"/>
              <w:left w:val="nil"/>
              <w:bottom w:val="nil"/>
              <w:right w:val="nil"/>
            </w:tcBorders>
            <w:shd w:val="clear" w:color="auto" w:fill="auto"/>
            <w:tcMar>
              <w:top w:w="15" w:type="dxa"/>
              <w:left w:w="15" w:type="dxa"/>
              <w:right w:w="15" w:type="dxa"/>
            </w:tcMar>
            <w:vAlign w:val="center"/>
          </w:tcPr>
          <w:p w14:paraId="77BB95BD">
            <w:pPr>
              <w:keepNext w:val="0"/>
              <w:keepLines w:val="0"/>
              <w:widowControl/>
              <w:suppressLineNumbers w:val="0"/>
              <w:jc w:val="left"/>
              <w:textAlignment w:val="center"/>
              <w:rPr>
                <w:rFonts w:hint="eastAsia" w:ascii="仿宋_GB2312" w:hAnsi="仿宋_GB2312" w:eastAsia="仿宋_GB2312" w:cs="仿宋_GB2312"/>
                <w:b w:val="0"/>
                <w:bCs w:val="0"/>
                <w:kern w:val="2"/>
                <w:sz w:val="24"/>
                <w:szCs w:val="24"/>
                <w:u w:val="single"/>
                <w:lang w:val="en-US" w:eastAsia="zh-CN" w:bidi="ar-SA"/>
              </w:rPr>
            </w:pPr>
            <w:r>
              <w:rPr>
                <w:rFonts w:hint="eastAsia" w:ascii="仿宋_GB2312" w:hAnsi="仿宋_GB2312" w:eastAsia="仿宋_GB2312" w:cs="仿宋_GB2312"/>
                <w:b w:val="0"/>
                <w:bCs w:val="0"/>
                <w:kern w:val="2"/>
                <w:sz w:val="24"/>
                <w:szCs w:val="24"/>
                <w:lang w:val="en-US" w:eastAsia="zh-CN" w:bidi="ar-SA"/>
              </w:rPr>
              <w:t>调出单位主管副校长：</w:t>
            </w:r>
          </w:p>
        </w:tc>
        <w:tc>
          <w:tcPr>
            <w:tcW w:w="2352" w:type="dxa"/>
            <w:gridSpan w:val="2"/>
            <w:tcBorders>
              <w:top w:val="nil"/>
              <w:left w:val="nil"/>
              <w:bottom w:val="single" w:color="auto" w:sz="4" w:space="0"/>
              <w:right w:val="nil"/>
            </w:tcBorders>
            <w:shd w:val="clear" w:color="auto" w:fill="auto"/>
            <w:tcMar>
              <w:top w:w="15" w:type="dxa"/>
              <w:left w:w="15" w:type="dxa"/>
              <w:right w:w="15" w:type="dxa"/>
            </w:tcMar>
            <w:vAlign w:val="center"/>
          </w:tcPr>
          <w:p w14:paraId="33B3DD0A">
            <w:pPr>
              <w:keepNext w:val="0"/>
              <w:keepLines w:val="0"/>
              <w:widowControl/>
              <w:suppressLineNumbers w:val="0"/>
              <w:jc w:val="left"/>
              <w:textAlignment w:val="center"/>
              <w:rPr>
                <w:rFonts w:hint="eastAsia" w:ascii="仿宋_GB2312" w:hAnsi="仿宋_GB2312" w:eastAsia="仿宋_GB2312" w:cs="仿宋_GB2312"/>
                <w:b w:val="0"/>
                <w:bCs w:val="0"/>
                <w:kern w:val="2"/>
                <w:sz w:val="24"/>
                <w:szCs w:val="24"/>
                <w:lang w:val="en-US" w:eastAsia="zh-CN" w:bidi="ar-SA"/>
              </w:rPr>
            </w:pPr>
          </w:p>
        </w:tc>
        <w:tc>
          <w:tcPr>
            <w:tcW w:w="1668" w:type="dxa"/>
            <w:tcBorders>
              <w:top w:val="nil"/>
              <w:left w:val="nil"/>
              <w:bottom w:val="nil"/>
              <w:right w:val="nil"/>
            </w:tcBorders>
            <w:shd w:val="clear" w:color="auto" w:fill="auto"/>
            <w:tcMar>
              <w:top w:w="15" w:type="dxa"/>
              <w:left w:w="15" w:type="dxa"/>
              <w:right w:w="15" w:type="dxa"/>
            </w:tcMar>
            <w:vAlign w:val="center"/>
          </w:tcPr>
          <w:p w14:paraId="7DB468F5">
            <w:pPr>
              <w:keepNext w:val="0"/>
              <w:keepLines w:val="0"/>
              <w:widowControl/>
              <w:suppressLineNumbers w:val="0"/>
              <w:jc w:val="left"/>
              <w:textAlignment w:val="center"/>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调出单位校长：</w:t>
            </w:r>
          </w:p>
        </w:tc>
        <w:tc>
          <w:tcPr>
            <w:tcW w:w="2932" w:type="dxa"/>
            <w:gridSpan w:val="2"/>
            <w:tcBorders>
              <w:top w:val="nil"/>
              <w:left w:val="nil"/>
              <w:bottom w:val="single" w:color="auto" w:sz="4" w:space="0"/>
              <w:right w:val="nil"/>
            </w:tcBorders>
            <w:shd w:val="clear" w:color="auto" w:fill="auto"/>
            <w:tcMar>
              <w:top w:w="15" w:type="dxa"/>
              <w:left w:w="15" w:type="dxa"/>
              <w:right w:w="15" w:type="dxa"/>
            </w:tcMar>
            <w:vAlign w:val="center"/>
          </w:tcPr>
          <w:p w14:paraId="2460575E">
            <w:pPr>
              <w:keepNext w:val="0"/>
              <w:keepLines w:val="0"/>
              <w:widowControl/>
              <w:suppressLineNumbers w:val="0"/>
              <w:jc w:val="left"/>
              <w:textAlignment w:val="center"/>
              <w:rPr>
                <w:rFonts w:hint="eastAsia" w:ascii="仿宋_GB2312" w:hAnsi="仿宋_GB2312" w:eastAsia="仿宋_GB2312" w:cs="仿宋_GB2312"/>
                <w:b w:val="0"/>
                <w:bCs w:val="0"/>
                <w:kern w:val="2"/>
                <w:sz w:val="24"/>
                <w:szCs w:val="24"/>
                <w:lang w:val="en-US" w:eastAsia="zh-CN" w:bidi="ar-SA"/>
              </w:rPr>
            </w:pPr>
          </w:p>
        </w:tc>
      </w:tr>
      <w:tr w14:paraId="566A26F9">
        <w:tblPrEx>
          <w:tblCellMar>
            <w:top w:w="0" w:type="dxa"/>
            <w:left w:w="0" w:type="dxa"/>
            <w:bottom w:w="0" w:type="dxa"/>
            <w:right w:w="0" w:type="dxa"/>
          </w:tblCellMar>
        </w:tblPrEx>
        <w:trPr>
          <w:trHeight w:val="540" w:hRule="atLeast"/>
        </w:trPr>
        <w:tc>
          <w:tcPr>
            <w:tcW w:w="1803" w:type="dxa"/>
            <w:tcBorders>
              <w:top w:val="nil"/>
              <w:left w:val="nil"/>
              <w:bottom w:val="nil"/>
              <w:right w:val="nil"/>
            </w:tcBorders>
            <w:shd w:val="clear" w:color="auto" w:fill="auto"/>
            <w:tcMar>
              <w:top w:w="15" w:type="dxa"/>
              <w:left w:w="15" w:type="dxa"/>
              <w:right w:w="15" w:type="dxa"/>
            </w:tcMar>
            <w:vAlign w:val="center"/>
          </w:tcPr>
          <w:p w14:paraId="19CE1B1B">
            <w:pPr>
              <w:keepNext w:val="0"/>
              <w:keepLines w:val="0"/>
              <w:widowControl/>
              <w:suppressLineNumbers w:val="0"/>
              <w:jc w:val="left"/>
              <w:textAlignment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调入单位财务资产部负责人：</w:t>
            </w:r>
          </w:p>
        </w:tc>
        <w:tc>
          <w:tcPr>
            <w:tcW w:w="3120" w:type="dxa"/>
            <w:gridSpan w:val="2"/>
            <w:tcBorders>
              <w:top w:val="nil"/>
              <w:left w:val="nil"/>
              <w:bottom w:val="single" w:color="000000" w:sz="4" w:space="0"/>
              <w:right w:val="nil"/>
            </w:tcBorders>
            <w:shd w:val="clear" w:color="auto" w:fill="auto"/>
            <w:tcMar>
              <w:top w:w="15" w:type="dxa"/>
              <w:left w:w="15" w:type="dxa"/>
              <w:right w:w="15" w:type="dxa"/>
            </w:tcMar>
            <w:vAlign w:val="center"/>
          </w:tcPr>
          <w:p w14:paraId="6F166393">
            <w:pPr>
              <w:keepNext w:val="0"/>
              <w:keepLines w:val="0"/>
              <w:widowControl/>
              <w:suppressLineNumbers w:val="0"/>
              <w:jc w:val="left"/>
              <w:textAlignment w:val="center"/>
              <w:rPr>
                <w:rFonts w:hint="eastAsia" w:ascii="仿宋_GB2312" w:hAnsi="仿宋_GB2312" w:eastAsia="仿宋_GB2312" w:cs="仿宋_GB2312"/>
                <w:b w:val="0"/>
                <w:bCs w:val="0"/>
                <w:kern w:val="2"/>
                <w:sz w:val="24"/>
                <w:szCs w:val="24"/>
                <w:lang w:val="en-US" w:eastAsia="zh-CN" w:bidi="ar-SA"/>
              </w:rPr>
            </w:pPr>
          </w:p>
        </w:tc>
        <w:tc>
          <w:tcPr>
            <w:tcW w:w="2241" w:type="dxa"/>
            <w:gridSpan w:val="2"/>
            <w:tcBorders>
              <w:top w:val="nil"/>
              <w:left w:val="nil"/>
              <w:bottom w:val="nil"/>
              <w:right w:val="nil"/>
            </w:tcBorders>
            <w:shd w:val="clear" w:color="auto" w:fill="auto"/>
            <w:tcMar>
              <w:top w:w="15" w:type="dxa"/>
              <w:left w:w="15" w:type="dxa"/>
              <w:right w:w="15" w:type="dxa"/>
            </w:tcMar>
            <w:vAlign w:val="center"/>
          </w:tcPr>
          <w:p w14:paraId="3FD5083C">
            <w:pPr>
              <w:keepNext w:val="0"/>
              <w:keepLines w:val="0"/>
              <w:widowControl/>
              <w:suppressLineNumbers w:val="0"/>
              <w:jc w:val="left"/>
              <w:textAlignment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调入单位主管副校长：</w:t>
            </w:r>
          </w:p>
        </w:tc>
        <w:tc>
          <w:tcPr>
            <w:tcW w:w="2352" w:type="dxa"/>
            <w:gridSpan w:val="2"/>
            <w:tcBorders>
              <w:top w:val="single" w:color="auto" w:sz="4" w:space="0"/>
              <w:left w:val="nil"/>
              <w:bottom w:val="single" w:color="auto" w:sz="4" w:space="0"/>
              <w:right w:val="nil"/>
            </w:tcBorders>
            <w:shd w:val="clear" w:color="auto" w:fill="auto"/>
            <w:tcMar>
              <w:top w:w="15" w:type="dxa"/>
              <w:left w:w="15" w:type="dxa"/>
              <w:right w:w="15" w:type="dxa"/>
            </w:tcMar>
            <w:vAlign w:val="center"/>
          </w:tcPr>
          <w:p w14:paraId="35A1B08E">
            <w:pPr>
              <w:keepNext w:val="0"/>
              <w:keepLines w:val="0"/>
              <w:widowControl/>
              <w:suppressLineNumbers w:val="0"/>
              <w:jc w:val="left"/>
              <w:textAlignment w:val="center"/>
              <w:rPr>
                <w:rFonts w:hint="eastAsia" w:ascii="仿宋_GB2312" w:hAnsi="仿宋_GB2312" w:eastAsia="仿宋_GB2312" w:cs="仿宋_GB2312"/>
                <w:b w:val="0"/>
                <w:bCs w:val="0"/>
                <w:kern w:val="2"/>
                <w:sz w:val="24"/>
                <w:szCs w:val="24"/>
                <w:lang w:val="en-US" w:eastAsia="zh-CN" w:bidi="ar-SA"/>
              </w:rPr>
            </w:pPr>
          </w:p>
        </w:tc>
        <w:tc>
          <w:tcPr>
            <w:tcW w:w="1668" w:type="dxa"/>
            <w:tcBorders>
              <w:top w:val="nil"/>
              <w:left w:val="nil"/>
              <w:bottom w:val="nil"/>
              <w:right w:val="nil"/>
            </w:tcBorders>
            <w:shd w:val="clear" w:color="auto" w:fill="auto"/>
            <w:tcMar>
              <w:top w:w="15" w:type="dxa"/>
              <w:left w:w="15" w:type="dxa"/>
              <w:right w:w="15" w:type="dxa"/>
            </w:tcMar>
            <w:vAlign w:val="center"/>
          </w:tcPr>
          <w:p w14:paraId="3BEFC3EC">
            <w:pPr>
              <w:keepNext w:val="0"/>
              <w:keepLines w:val="0"/>
              <w:widowControl/>
              <w:suppressLineNumbers w:val="0"/>
              <w:jc w:val="left"/>
              <w:textAlignment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调入单位校长：</w:t>
            </w:r>
          </w:p>
        </w:tc>
        <w:tc>
          <w:tcPr>
            <w:tcW w:w="2932" w:type="dxa"/>
            <w:gridSpan w:val="2"/>
            <w:tcBorders>
              <w:top w:val="single" w:color="auto" w:sz="4" w:space="0"/>
              <w:left w:val="nil"/>
              <w:bottom w:val="single" w:color="auto" w:sz="4" w:space="0"/>
              <w:right w:val="nil"/>
            </w:tcBorders>
            <w:shd w:val="clear" w:color="auto" w:fill="auto"/>
            <w:tcMar>
              <w:top w:w="15" w:type="dxa"/>
              <w:left w:w="15" w:type="dxa"/>
              <w:right w:w="15" w:type="dxa"/>
            </w:tcMar>
            <w:vAlign w:val="center"/>
          </w:tcPr>
          <w:p w14:paraId="52A426F8">
            <w:pPr>
              <w:keepNext w:val="0"/>
              <w:keepLines w:val="0"/>
              <w:widowControl/>
              <w:suppressLineNumbers w:val="0"/>
              <w:jc w:val="left"/>
              <w:textAlignment w:val="center"/>
              <w:rPr>
                <w:rFonts w:hint="eastAsia" w:ascii="仿宋_GB2312" w:hAnsi="仿宋_GB2312" w:eastAsia="仿宋_GB2312" w:cs="仿宋_GB2312"/>
                <w:b w:val="0"/>
                <w:bCs w:val="0"/>
                <w:kern w:val="2"/>
                <w:sz w:val="24"/>
                <w:szCs w:val="24"/>
                <w:lang w:val="en-US" w:eastAsia="zh-CN" w:bidi="ar-SA"/>
              </w:rPr>
            </w:pPr>
          </w:p>
        </w:tc>
      </w:tr>
    </w:tbl>
    <w:p w14:paraId="120F2ACF">
      <w:pPr>
        <w:pageBreakBefore w:val="0"/>
        <w:kinsoku/>
        <w:wordWrap/>
        <w:overflowPunct/>
        <w:topLinePunct w:val="0"/>
        <w:autoSpaceDE/>
        <w:autoSpaceDN/>
        <w:bidi w:val="0"/>
        <w:adjustRightInd/>
        <w:snapToGrid/>
        <w:spacing w:line="560" w:lineRule="exact"/>
        <w:rPr>
          <w:rFonts w:hint="default" w:ascii="仿宋_GB2312" w:hAnsi="仿宋_GB2312" w:eastAsia="仿宋_GB2312" w:cs="仿宋_GB2312"/>
          <w:sz w:val="28"/>
          <w:szCs w:val="28"/>
          <w:lang w:val="en-US" w:eastAsia="zh-CN"/>
        </w:rPr>
        <w:sectPr>
          <w:pgSz w:w="16838" w:h="11906" w:orient="landscape"/>
          <w:pgMar w:top="1134" w:right="1247" w:bottom="1134" w:left="124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6ACC65A1">
      <w:pPr>
        <w:rPr>
          <w:rFonts w:hint="eastAsia" w:ascii="黑体" w:hAnsi="黑体" w:eastAsia="黑体"/>
          <w:sz w:val="32"/>
          <w:szCs w:val="32"/>
        </w:rPr>
      </w:pPr>
    </w:p>
    <w:p w14:paraId="72DEA5F6">
      <w:pPr>
        <w:rPr>
          <w:rFonts w:hint="default"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9</w:t>
      </w:r>
    </w:p>
    <w:tbl>
      <w:tblPr>
        <w:tblStyle w:val="6"/>
        <w:tblW w:w="14620" w:type="dxa"/>
        <w:tblInd w:w="0" w:type="dxa"/>
        <w:shd w:val="clear" w:color="auto" w:fill="auto"/>
        <w:tblLayout w:type="fixed"/>
        <w:tblCellMar>
          <w:top w:w="0" w:type="dxa"/>
          <w:left w:w="0" w:type="dxa"/>
          <w:bottom w:w="0" w:type="dxa"/>
          <w:right w:w="0" w:type="dxa"/>
        </w:tblCellMar>
      </w:tblPr>
      <w:tblGrid>
        <w:gridCol w:w="1006"/>
        <w:gridCol w:w="1100"/>
        <w:gridCol w:w="1325"/>
        <w:gridCol w:w="1300"/>
        <w:gridCol w:w="1025"/>
        <w:gridCol w:w="1525"/>
        <w:gridCol w:w="1450"/>
        <w:gridCol w:w="1113"/>
        <w:gridCol w:w="1500"/>
        <w:gridCol w:w="1112"/>
        <w:gridCol w:w="1225"/>
        <w:gridCol w:w="939"/>
      </w:tblGrid>
      <w:tr w14:paraId="510A6A33">
        <w:tblPrEx>
          <w:tblCellMar>
            <w:top w:w="0" w:type="dxa"/>
            <w:left w:w="0" w:type="dxa"/>
            <w:bottom w:w="0" w:type="dxa"/>
            <w:right w:w="0" w:type="dxa"/>
          </w:tblCellMar>
        </w:tblPrEx>
        <w:trPr>
          <w:trHeight w:val="607" w:hRule="atLeast"/>
        </w:trPr>
        <w:tc>
          <w:tcPr>
            <w:tcW w:w="14620" w:type="dxa"/>
            <w:gridSpan w:val="12"/>
            <w:tcBorders>
              <w:top w:val="nil"/>
              <w:left w:val="nil"/>
              <w:bottom w:val="nil"/>
              <w:right w:val="nil"/>
            </w:tcBorders>
            <w:shd w:val="clear" w:color="auto" w:fill="auto"/>
            <w:noWrap/>
            <w:tcMar>
              <w:top w:w="15" w:type="dxa"/>
              <w:left w:w="15" w:type="dxa"/>
              <w:right w:w="15" w:type="dxa"/>
            </w:tcMar>
            <w:vAlign w:val="center"/>
          </w:tcPr>
          <w:p w14:paraId="024DD4CE">
            <w:pPr>
              <w:keepNext w:val="0"/>
              <w:keepLines w:val="0"/>
              <w:widowControl/>
              <w:suppressLineNumbers w:val="0"/>
              <w:jc w:val="center"/>
              <w:textAlignment w:val="center"/>
              <w:rPr>
                <w:rFonts w:hint="default" w:ascii="微软雅黑" w:hAnsi="微软雅黑" w:eastAsia="微软雅黑" w:cs="微软雅黑"/>
                <w:i w:val="0"/>
                <w:color w:val="000000"/>
                <w:sz w:val="28"/>
                <w:szCs w:val="28"/>
                <w:u w:val="none"/>
                <w:lang w:val="en-US"/>
              </w:rPr>
            </w:pPr>
            <w:r>
              <w:rPr>
                <w:rFonts w:hint="eastAsia" w:ascii="方正小标宋简体" w:hAnsi="方正小标宋简体" w:eastAsia="方正小标宋简体" w:cs="方正小标宋简体"/>
                <w:sz w:val="44"/>
                <w:szCs w:val="44"/>
                <w:lang w:val="en-US" w:eastAsia="zh-CN"/>
              </w:rPr>
              <w:t>资产报废申请单</w:t>
            </w:r>
          </w:p>
        </w:tc>
      </w:tr>
      <w:tr w14:paraId="63F8545F">
        <w:tblPrEx>
          <w:shd w:val="clear" w:color="auto" w:fill="auto"/>
          <w:tblCellMar>
            <w:top w:w="0" w:type="dxa"/>
            <w:left w:w="0" w:type="dxa"/>
            <w:bottom w:w="0" w:type="dxa"/>
            <w:right w:w="0" w:type="dxa"/>
          </w:tblCellMar>
        </w:tblPrEx>
        <w:trPr>
          <w:trHeight w:val="285" w:hRule="atLeast"/>
        </w:trPr>
        <w:tc>
          <w:tcPr>
            <w:tcW w:w="14620" w:type="dxa"/>
            <w:gridSpan w:val="12"/>
            <w:tcBorders>
              <w:top w:val="nil"/>
              <w:left w:val="nil"/>
              <w:bottom w:val="dotted" w:color="000000" w:sz="4" w:space="0"/>
              <w:right w:val="nil"/>
            </w:tcBorders>
            <w:shd w:val="clear" w:color="auto" w:fill="auto"/>
            <w:noWrap/>
            <w:tcMar>
              <w:top w:w="15" w:type="dxa"/>
              <w:left w:w="15" w:type="dxa"/>
              <w:right w:w="15" w:type="dxa"/>
            </w:tcMar>
            <w:vAlign w:val="center"/>
          </w:tcPr>
          <w:p w14:paraId="43D931E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仿宋_GB2312" w:hAnsi="仿宋_GB2312" w:eastAsia="仿宋_GB2312" w:cs="仿宋_GB2312"/>
                <w:b w:val="0"/>
                <w:bCs w:val="0"/>
                <w:sz w:val="24"/>
                <w:szCs w:val="24"/>
                <w:lang w:val="en-US" w:eastAsia="zh-CN"/>
              </w:rPr>
              <w:t xml:space="preserve">填报单位(公章) :  </w:t>
            </w:r>
            <w:r>
              <w:rPr>
                <w:rFonts w:hint="eastAsia" w:ascii="宋体" w:hAnsi="宋体" w:eastAsia="宋体" w:cs="宋体"/>
                <w:i w:val="0"/>
                <w:color w:val="000000"/>
                <w:kern w:val="0"/>
                <w:sz w:val="24"/>
                <w:szCs w:val="24"/>
                <w:u w:val="none"/>
                <w:lang w:val="en-US" w:eastAsia="zh-CN" w:bidi="ar"/>
              </w:rPr>
              <w:t xml:space="preserve">                                                                                   </w:t>
            </w:r>
            <w:r>
              <w:rPr>
                <w:rFonts w:hint="eastAsia" w:ascii="仿宋_GB2312" w:hAnsi="仿宋_GB2312" w:eastAsia="仿宋_GB2312" w:cs="仿宋_GB2312"/>
                <w:b w:val="0"/>
                <w:bCs w:val="0"/>
                <w:sz w:val="24"/>
                <w:szCs w:val="24"/>
                <w:lang w:val="en-US" w:eastAsia="zh-CN"/>
              </w:rPr>
              <w:t xml:space="preserve">  年   月   日 </w:t>
            </w:r>
            <w:r>
              <w:rPr>
                <w:rFonts w:hint="eastAsia" w:ascii="宋体" w:hAnsi="宋体" w:eastAsia="宋体" w:cs="宋体"/>
                <w:i w:val="0"/>
                <w:color w:val="000000"/>
                <w:kern w:val="0"/>
                <w:sz w:val="24"/>
                <w:szCs w:val="24"/>
                <w:u w:val="none"/>
                <w:lang w:val="en-US" w:eastAsia="zh-CN" w:bidi="ar"/>
              </w:rPr>
              <w:t xml:space="preserve">                                                        </w:t>
            </w:r>
          </w:p>
        </w:tc>
      </w:tr>
      <w:tr w14:paraId="11F9CCC9">
        <w:tblPrEx>
          <w:shd w:val="clear" w:color="auto" w:fill="auto"/>
          <w:tblCellMar>
            <w:top w:w="0" w:type="dxa"/>
            <w:left w:w="0" w:type="dxa"/>
            <w:bottom w:w="0" w:type="dxa"/>
            <w:right w:w="0" w:type="dxa"/>
          </w:tblCellMar>
        </w:tblPrEx>
        <w:trPr>
          <w:trHeight w:val="555" w:hRule="atLeast"/>
        </w:trPr>
        <w:tc>
          <w:tcPr>
            <w:tcW w:w="2106" w:type="dxa"/>
            <w:gridSpan w:val="2"/>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14:paraId="4CE064B6">
            <w:pPr>
              <w:keepNext w:val="0"/>
              <w:keepLines w:val="0"/>
              <w:widowControl/>
              <w:suppressLineNumbers w:val="0"/>
              <w:jc w:val="center"/>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标题</w:t>
            </w:r>
          </w:p>
        </w:tc>
        <w:tc>
          <w:tcPr>
            <w:tcW w:w="5175" w:type="dxa"/>
            <w:gridSpan w:val="4"/>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14:paraId="653EEF5F">
            <w:pPr>
              <w:keepNext w:val="0"/>
              <w:keepLines w:val="0"/>
              <w:widowControl/>
              <w:suppressLineNumbers w:val="0"/>
              <w:jc w:val="center"/>
              <w:textAlignment w:val="center"/>
              <w:rPr>
                <w:rFonts w:hint="eastAsia" w:ascii="仿宋_GB2312" w:hAnsi="仿宋_GB2312" w:eastAsia="仿宋_GB2312" w:cs="仿宋_GB2312"/>
                <w:b w:val="0"/>
                <w:bCs w:val="0"/>
                <w:sz w:val="24"/>
                <w:szCs w:val="24"/>
                <w:lang w:val="en-US" w:eastAsia="zh-CN"/>
              </w:rPr>
            </w:pPr>
          </w:p>
        </w:tc>
        <w:tc>
          <w:tcPr>
            <w:tcW w:w="2563" w:type="dxa"/>
            <w:gridSpan w:val="2"/>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14:paraId="3022EA2C">
            <w:pPr>
              <w:keepNext w:val="0"/>
              <w:keepLines w:val="0"/>
              <w:widowControl/>
              <w:suppressLineNumbers w:val="0"/>
              <w:jc w:val="center"/>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编号</w:t>
            </w:r>
          </w:p>
        </w:tc>
        <w:tc>
          <w:tcPr>
            <w:tcW w:w="4776" w:type="dxa"/>
            <w:gridSpan w:val="4"/>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14:paraId="2847566A">
            <w:pPr>
              <w:keepNext w:val="0"/>
              <w:keepLines w:val="0"/>
              <w:widowControl/>
              <w:suppressLineNumbers w:val="0"/>
              <w:jc w:val="center"/>
              <w:textAlignment w:val="center"/>
              <w:rPr>
                <w:rFonts w:hint="eastAsia" w:ascii="仿宋_GB2312" w:hAnsi="仿宋_GB2312" w:eastAsia="仿宋_GB2312" w:cs="仿宋_GB2312"/>
                <w:b w:val="0"/>
                <w:bCs w:val="0"/>
                <w:sz w:val="24"/>
                <w:szCs w:val="24"/>
                <w:lang w:val="en-US" w:eastAsia="zh-CN"/>
              </w:rPr>
            </w:pPr>
          </w:p>
        </w:tc>
      </w:tr>
      <w:tr w14:paraId="19752782">
        <w:tblPrEx>
          <w:shd w:val="clear" w:color="auto" w:fill="auto"/>
          <w:tblCellMar>
            <w:top w:w="0" w:type="dxa"/>
            <w:left w:w="0" w:type="dxa"/>
            <w:bottom w:w="0" w:type="dxa"/>
            <w:right w:w="0" w:type="dxa"/>
          </w:tblCellMar>
        </w:tblPrEx>
        <w:trPr>
          <w:trHeight w:val="499" w:hRule="atLeast"/>
        </w:trPr>
        <w:tc>
          <w:tcPr>
            <w:tcW w:w="2106" w:type="dxa"/>
            <w:gridSpan w:val="2"/>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14:paraId="04ACE614">
            <w:pPr>
              <w:jc w:val="center"/>
              <w:rPr>
                <w:rFonts w:hint="eastAsia" w:ascii="宋体" w:hAnsi="宋体" w:eastAsia="宋体" w:cs="宋体"/>
                <w:i w:val="0"/>
                <w:color w:val="000000"/>
                <w:sz w:val="24"/>
                <w:szCs w:val="24"/>
                <w:u w:val="none"/>
                <w:lang w:eastAsia="zh-CN"/>
              </w:rPr>
            </w:pPr>
            <w:r>
              <w:rPr>
                <w:rFonts w:hint="eastAsia" w:ascii="仿宋_GB2312" w:hAnsi="仿宋_GB2312" w:eastAsia="仿宋_GB2312" w:cs="仿宋_GB2312"/>
                <w:b w:val="0"/>
                <w:bCs w:val="0"/>
                <w:sz w:val="24"/>
                <w:szCs w:val="24"/>
                <w:lang w:val="en-US" w:eastAsia="zh-CN"/>
              </w:rPr>
              <w:t>申请人</w:t>
            </w:r>
          </w:p>
        </w:tc>
        <w:tc>
          <w:tcPr>
            <w:tcW w:w="5175" w:type="dxa"/>
            <w:gridSpan w:val="4"/>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14:paraId="3A7F1D24">
            <w:pPr>
              <w:keepNext w:val="0"/>
              <w:keepLines w:val="0"/>
              <w:widowControl/>
              <w:suppressLineNumbers w:val="0"/>
              <w:jc w:val="center"/>
              <w:textAlignment w:val="center"/>
              <w:rPr>
                <w:rFonts w:hint="eastAsia" w:ascii="仿宋_GB2312" w:hAnsi="仿宋_GB2312" w:eastAsia="仿宋_GB2312" w:cs="仿宋_GB2312"/>
                <w:b w:val="0"/>
                <w:bCs w:val="0"/>
                <w:sz w:val="24"/>
                <w:szCs w:val="24"/>
                <w:lang w:val="en-US" w:eastAsia="zh-CN"/>
              </w:rPr>
            </w:pPr>
          </w:p>
        </w:tc>
        <w:tc>
          <w:tcPr>
            <w:tcW w:w="2563" w:type="dxa"/>
            <w:gridSpan w:val="2"/>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14:paraId="0FAF1A12">
            <w:pPr>
              <w:jc w:val="center"/>
              <w:rPr>
                <w:rFonts w:hint="eastAsia" w:ascii="宋体" w:hAnsi="宋体" w:eastAsia="宋体" w:cs="宋体"/>
                <w:i w:val="0"/>
                <w:color w:val="000000"/>
                <w:sz w:val="24"/>
                <w:szCs w:val="24"/>
                <w:u w:val="none"/>
                <w:lang w:eastAsia="zh-CN"/>
              </w:rPr>
            </w:pPr>
            <w:r>
              <w:rPr>
                <w:rFonts w:hint="eastAsia" w:ascii="仿宋_GB2312" w:hAnsi="仿宋_GB2312" w:eastAsia="仿宋_GB2312" w:cs="仿宋_GB2312"/>
                <w:b w:val="0"/>
                <w:bCs w:val="0"/>
                <w:sz w:val="24"/>
                <w:szCs w:val="24"/>
                <w:lang w:val="en-US" w:eastAsia="zh-CN"/>
              </w:rPr>
              <w:t>申请部门</w:t>
            </w:r>
          </w:p>
        </w:tc>
        <w:tc>
          <w:tcPr>
            <w:tcW w:w="4776" w:type="dxa"/>
            <w:gridSpan w:val="4"/>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14:paraId="5DE001E0">
            <w:pPr>
              <w:jc w:val="center"/>
              <w:rPr>
                <w:rFonts w:hint="eastAsia" w:ascii="宋体" w:hAnsi="宋体" w:eastAsia="宋体" w:cs="宋体"/>
                <w:i w:val="0"/>
                <w:color w:val="000000"/>
                <w:sz w:val="24"/>
                <w:szCs w:val="24"/>
                <w:u w:val="none"/>
              </w:rPr>
            </w:pPr>
          </w:p>
        </w:tc>
      </w:tr>
      <w:tr w14:paraId="7F401DE4">
        <w:tblPrEx>
          <w:tblCellMar>
            <w:top w:w="0" w:type="dxa"/>
            <w:left w:w="0" w:type="dxa"/>
            <w:bottom w:w="0" w:type="dxa"/>
            <w:right w:w="0" w:type="dxa"/>
          </w:tblCellMar>
        </w:tblPrEx>
        <w:trPr>
          <w:trHeight w:val="491" w:hRule="atLeast"/>
        </w:trPr>
        <w:tc>
          <w:tcPr>
            <w:tcW w:w="2106" w:type="dxa"/>
            <w:gridSpan w:val="2"/>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14:paraId="13507D2B">
            <w:pPr>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申请时间</w:t>
            </w:r>
          </w:p>
        </w:tc>
        <w:tc>
          <w:tcPr>
            <w:tcW w:w="5175" w:type="dxa"/>
            <w:gridSpan w:val="4"/>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14:paraId="532BC5D7">
            <w:pPr>
              <w:jc w:val="center"/>
              <w:rPr>
                <w:rFonts w:hint="eastAsia" w:ascii="仿宋_GB2312" w:hAnsi="仿宋_GB2312" w:eastAsia="仿宋_GB2312" w:cs="仿宋_GB2312"/>
                <w:b w:val="0"/>
                <w:bCs w:val="0"/>
                <w:sz w:val="24"/>
                <w:szCs w:val="24"/>
                <w:lang w:val="en-US" w:eastAsia="zh-CN"/>
              </w:rPr>
            </w:pPr>
          </w:p>
        </w:tc>
        <w:tc>
          <w:tcPr>
            <w:tcW w:w="2563" w:type="dxa"/>
            <w:gridSpan w:val="2"/>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14:paraId="794F324D">
            <w:pPr>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资产类型</w:t>
            </w:r>
          </w:p>
        </w:tc>
        <w:tc>
          <w:tcPr>
            <w:tcW w:w="4776" w:type="dxa"/>
            <w:gridSpan w:val="4"/>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14:paraId="46E83E8C">
            <w:pPr>
              <w:jc w:val="center"/>
              <w:rPr>
                <w:rFonts w:hint="eastAsia" w:ascii="宋体" w:hAnsi="宋体" w:eastAsia="宋体" w:cs="宋体"/>
                <w:i w:val="0"/>
                <w:color w:val="000000"/>
                <w:sz w:val="24"/>
                <w:szCs w:val="24"/>
                <w:u w:val="none"/>
              </w:rPr>
            </w:pPr>
          </w:p>
        </w:tc>
      </w:tr>
      <w:tr w14:paraId="4B6840A1">
        <w:tblPrEx>
          <w:shd w:val="clear" w:color="auto" w:fill="auto"/>
          <w:tblCellMar>
            <w:top w:w="0" w:type="dxa"/>
            <w:left w:w="0" w:type="dxa"/>
            <w:bottom w:w="0" w:type="dxa"/>
            <w:right w:w="0" w:type="dxa"/>
          </w:tblCellMar>
        </w:tblPrEx>
        <w:trPr>
          <w:trHeight w:val="499" w:hRule="atLeast"/>
        </w:trPr>
        <w:tc>
          <w:tcPr>
            <w:tcW w:w="2106" w:type="dxa"/>
            <w:gridSpan w:val="2"/>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14:paraId="5A40B3A5">
            <w:pPr>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部门资产管理员</w:t>
            </w:r>
          </w:p>
        </w:tc>
        <w:tc>
          <w:tcPr>
            <w:tcW w:w="5175" w:type="dxa"/>
            <w:gridSpan w:val="4"/>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14:paraId="366AFE9D">
            <w:pPr>
              <w:jc w:val="center"/>
              <w:rPr>
                <w:rFonts w:hint="eastAsia" w:ascii="仿宋_GB2312" w:hAnsi="仿宋_GB2312" w:eastAsia="仿宋_GB2312" w:cs="仿宋_GB2312"/>
                <w:b w:val="0"/>
                <w:bCs w:val="0"/>
                <w:sz w:val="24"/>
                <w:szCs w:val="24"/>
                <w:lang w:val="en-US" w:eastAsia="zh-CN"/>
              </w:rPr>
            </w:pPr>
          </w:p>
        </w:tc>
        <w:tc>
          <w:tcPr>
            <w:tcW w:w="2563" w:type="dxa"/>
            <w:gridSpan w:val="2"/>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14:paraId="000AA3A4">
            <w:pPr>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资产金额</w:t>
            </w:r>
          </w:p>
        </w:tc>
        <w:tc>
          <w:tcPr>
            <w:tcW w:w="4776" w:type="dxa"/>
            <w:gridSpan w:val="4"/>
            <w:tcBorders>
              <w:top w:val="dotted" w:color="000000" w:sz="4"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14:paraId="62CF5A2E">
            <w:pPr>
              <w:jc w:val="center"/>
              <w:rPr>
                <w:rFonts w:hint="eastAsia" w:ascii="宋体" w:hAnsi="宋体" w:eastAsia="宋体" w:cs="宋体"/>
                <w:i w:val="0"/>
                <w:color w:val="000000"/>
                <w:sz w:val="24"/>
                <w:szCs w:val="24"/>
                <w:u w:val="none"/>
              </w:rPr>
            </w:pPr>
          </w:p>
        </w:tc>
      </w:tr>
      <w:tr w14:paraId="31732434">
        <w:tblPrEx>
          <w:shd w:val="clear" w:color="auto" w:fill="auto"/>
          <w:tblCellMar>
            <w:top w:w="0" w:type="dxa"/>
            <w:left w:w="0" w:type="dxa"/>
            <w:bottom w:w="0" w:type="dxa"/>
            <w:right w:w="0" w:type="dxa"/>
          </w:tblCellMar>
        </w:tblPrEx>
        <w:trPr>
          <w:trHeight w:val="499" w:hRule="atLeast"/>
        </w:trPr>
        <w:tc>
          <w:tcPr>
            <w:tcW w:w="14620" w:type="dxa"/>
            <w:gridSpan w:val="12"/>
            <w:tcBorders>
              <w:top w:val="dotted"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DED84">
            <w:pPr>
              <w:jc w:val="center"/>
              <w:rPr>
                <w:rFonts w:hint="eastAsia" w:ascii="宋体" w:hAnsi="宋体" w:eastAsia="宋体" w:cs="宋体"/>
                <w:i w:val="0"/>
                <w:color w:val="000000"/>
                <w:sz w:val="24"/>
                <w:szCs w:val="24"/>
                <w:u w:val="none"/>
                <w:lang w:eastAsia="zh-CN"/>
              </w:rPr>
            </w:pPr>
          </w:p>
        </w:tc>
      </w:tr>
      <w:tr w14:paraId="51C5A594">
        <w:tblPrEx>
          <w:tblCellMar>
            <w:top w:w="0" w:type="dxa"/>
            <w:left w:w="0" w:type="dxa"/>
            <w:bottom w:w="0" w:type="dxa"/>
            <w:right w:w="0" w:type="dxa"/>
          </w:tblCellMar>
        </w:tblPrEx>
        <w:trPr>
          <w:trHeight w:val="499" w:hRule="atLeast"/>
        </w:trPr>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82189">
            <w:pPr>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序号</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8965E">
            <w:pPr>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资产编码</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329ED">
            <w:pPr>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资产名称</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7DD50">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eastAsia="zh-CN"/>
              </w:rPr>
              <w:t>规格型号</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1EA15">
            <w:pPr>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数量</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689B7">
            <w:pPr>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原值单价</w:t>
            </w:r>
          </w:p>
        </w:tc>
        <w:tc>
          <w:tcPr>
            <w:tcW w:w="1450" w:type="dxa"/>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14:paraId="5BF492B6">
            <w:pPr>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原价值总额</w:t>
            </w:r>
          </w:p>
        </w:tc>
        <w:tc>
          <w:tcPr>
            <w:tcW w:w="1113" w:type="dxa"/>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14:paraId="67D16393">
            <w:pPr>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购置时间</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D43DB">
            <w:pPr>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已使用年限</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87F39">
            <w:pPr>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存放地点</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594B9">
            <w:pPr>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报废原因</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B3BD6">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备注</w:t>
            </w:r>
          </w:p>
        </w:tc>
      </w:tr>
      <w:tr w14:paraId="1BF4CC9D">
        <w:tblPrEx>
          <w:tblCellMar>
            <w:top w:w="0" w:type="dxa"/>
            <w:left w:w="0" w:type="dxa"/>
            <w:bottom w:w="0" w:type="dxa"/>
            <w:right w:w="0" w:type="dxa"/>
          </w:tblCellMar>
        </w:tblPrEx>
        <w:trPr>
          <w:trHeight w:val="374" w:hRule="atLeast"/>
        </w:trPr>
        <w:tc>
          <w:tcPr>
            <w:tcW w:w="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6FD7B97">
            <w:pPr>
              <w:keepNext w:val="0"/>
              <w:keepLines w:val="0"/>
              <w:widowControl/>
              <w:suppressLineNumbers w:val="0"/>
              <w:jc w:val="center"/>
              <w:textAlignment w:val="center"/>
              <w:rPr>
                <w:rFonts w:hint="default" w:ascii="仿宋_GB2312" w:hAnsi="仿宋_GB2312" w:eastAsia="仿宋_GB2312" w:cs="仿宋_GB2312"/>
                <w:b w:val="0"/>
                <w:bCs w:val="0"/>
                <w:sz w:val="24"/>
                <w:szCs w:val="24"/>
                <w:lang w:val="en-US" w:eastAsia="zh-CN"/>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8A93E3F">
            <w:pPr>
              <w:keepNext w:val="0"/>
              <w:keepLines w:val="0"/>
              <w:widowControl/>
              <w:suppressLineNumbers w:val="0"/>
              <w:jc w:val="left"/>
              <w:textAlignment w:val="center"/>
              <w:rPr>
                <w:rFonts w:hint="eastAsia" w:ascii="仿宋_GB2312" w:hAnsi="仿宋_GB2312" w:eastAsia="仿宋_GB2312" w:cs="仿宋_GB2312"/>
                <w:b w:val="0"/>
                <w:bCs w:val="0"/>
                <w:sz w:val="24"/>
                <w:szCs w:val="24"/>
                <w:lang w:val="en-US" w:eastAsia="zh-CN"/>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3324936">
            <w:pPr>
              <w:keepNext w:val="0"/>
              <w:keepLines w:val="0"/>
              <w:widowControl/>
              <w:suppressLineNumbers w:val="0"/>
              <w:jc w:val="left"/>
              <w:textAlignment w:val="center"/>
              <w:rPr>
                <w:rFonts w:hint="eastAsia" w:ascii="仿宋_GB2312" w:hAnsi="仿宋_GB2312" w:eastAsia="仿宋_GB2312" w:cs="仿宋_GB2312"/>
                <w:b w:val="0"/>
                <w:bCs w:val="0"/>
                <w:sz w:val="24"/>
                <w:szCs w:val="24"/>
                <w:lang w:val="en-US" w:eastAsia="zh-CN"/>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E516D2D">
            <w:pPr>
              <w:keepNext w:val="0"/>
              <w:keepLines w:val="0"/>
              <w:widowControl/>
              <w:suppressLineNumbers w:val="0"/>
              <w:jc w:val="left"/>
              <w:textAlignment w:val="center"/>
              <w:rPr>
                <w:rFonts w:hint="eastAsia" w:ascii="仿宋_GB2312" w:hAnsi="仿宋_GB2312" w:eastAsia="仿宋_GB2312" w:cs="仿宋_GB2312"/>
                <w:b w:val="0"/>
                <w:bCs w:val="0"/>
                <w:sz w:val="24"/>
                <w:szCs w:val="24"/>
                <w:lang w:val="en-US" w:eastAsia="zh-CN"/>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A39C30E">
            <w:pPr>
              <w:keepNext w:val="0"/>
              <w:keepLines w:val="0"/>
              <w:widowControl/>
              <w:suppressLineNumbers w:val="0"/>
              <w:jc w:val="left"/>
              <w:textAlignment w:val="center"/>
              <w:rPr>
                <w:rFonts w:hint="eastAsia" w:ascii="仿宋_GB2312" w:hAnsi="仿宋_GB2312" w:eastAsia="仿宋_GB2312" w:cs="仿宋_GB2312"/>
                <w:b w:val="0"/>
                <w:bCs w:val="0"/>
                <w:sz w:val="24"/>
                <w:szCs w:val="24"/>
                <w:lang w:val="en-US" w:eastAsia="zh-CN"/>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8DC4484">
            <w:pPr>
              <w:keepNext w:val="0"/>
              <w:keepLines w:val="0"/>
              <w:widowControl/>
              <w:suppressLineNumbers w:val="0"/>
              <w:jc w:val="left"/>
              <w:textAlignment w:val="center"/>
              <w:rPr>
                <w:rFonts w:hint="eastAsia" w:ascii="仿宋_GB2312" w:hAnsi="仿宋_GB2312" w:eastAsia="仿宋_GB2312" w:cs="仿宋_GB2312"/>
                <w:b w:val="0"/>
                <w:bCs w:val="0"/>
                <w:sz w:val="24"/>
                <w:szCs w:val="24"/>
                <w:lang w:val="en-US" w:eastAsia="zh-CN"/>
              </w:rPr>
            </w:pPr>
          </w:p>
        </w:tc>
        <w:tc>
          <w:tcPr>
            <w:tcW w:w="14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top"/>
          </w:tcPr>
          <w:p w14:paraId="3B212484">
            <w:pPr>
              <w:keepNext w:val="0"/>
              <w:keepLines w:val="0"/>
              <w:widowControl/>
              <w:suppressLineNumbers w:val="0"/>
              <w:jc w:val="left"/>
              <w:textAlignment w:val="center"/>
              <w:rPr>
                <w:rFonts w:hint="eastAsia" w:ascii="仿宋_GB2312" w:hAnsi="仿宋_GB2312" w:eastAsia="仿宋_GB2312" w:cs="仿宋_GB2312"/>
                <w:b w:val="0"/>
                <w:bCs w:val="0"/>
                <w:sz w:val="24"/>
                <w:szCs w:val="24"/>
                <w:lang w:val="en-US" w:eastAsia="zh-CN"/>
              </w:rPr>
            </w:pPr>
          </w:p>
        </w:tc>
        <w:tc>
          <w:tcPr>
            <w:tcW w:w="111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top"/>
          </w:tcPr>
          <w:p w14:paraId="13A73160">
            <w:pPr>
              <w:keepNext w:val="0"/>
              <w:keepLines w:val="0"/>
              <w:widowControl/>
              <w:suppressLineNumbers w:val="0"/>
              <w:jc w:val="left"/>
              <w:textAlignment w:val="center"/>
              <w:rPr>
                <w:rFonts w:hint="eastAsia" w:ascii="仿宋_GB2312" w:hAnsi="仿宋_GB2312" w:eastAsia="仿宋_GB2312" w:cs="仿宋_GB2312"/>
                <w:b w:val="0"/>
                <w:bCs w:val="0"/>
                <w:sz w:val="24"/>
                <w:szCs w:val="24"/>
                <w:lang w:val="en-US" w:eastAsia="zh-CN"/>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288C9C9">
            <w:pPr>
              <w:keepNext w:val="0"/>
              <w:keepLines w:val="0"/>
              <w:widowControl/>
              <w:suppressLineNumbers w:val="0"/>
              <w:jc w:val="left"/>
              <w:textAlignment w:val="center"/>
              <w:rPr>
                <w:rFonts w:hint="eastAsia" w:ascii="仿宋_GB2312" w:hAnsi="仿宋_GB2312" w:eastAsia="仿宋_GB2312" w:cs="仿宋_GB2312"/>
                <w:b w:val="0"/>
                <w:bCs w:val="0"/>
                <w:sz w:val="24"/>
                <w:szCs w:val="24"/>
                <w:lang w:val="en-US" w:eastAsia="zh-CN"/>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A43D7C0">
            <w:pPr>
              <w:keepNext w:val="0"/>
              <w:keepLines w:val="0"/>
              <w:widowControl/>
              <w:suppressLineNumbers w:val="0"/>
              <w:jc w:val="left"/>
              <w:textAlignment w:val="center"/>
              <w:rPr>
                <w:rFonts w:hint="eastAsia" w:ascii="仿宋_GB2312" w:hAnsi="仿宋_GB2312" w:eastAsia="仿宋_GB2312" w:cs="仿宋_GB2312"/>
                <w:b w:val="0"/>
                <w:bCs w:val="0"/>
                <w:sz w:val="24"/>
                <w:szCs w:val="24"/>
                <w:lang w:val="en-US" w:eastAsia="zh-CN"/>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5020A47">
            <w:pPr>
              <w:keepNext w:val="0"/>
              <w:keepLines w:val="0"/>
              <w:widowControl/>
              <w:suppressLineNumbers w:val="0"/>
              <w:jc w:val="left"/>
              <w:textAlignment w:val="center"/>
              <w:rPr>
                <w:rFonts w:hint="eastAsia" w:ascii="仿宋_GB2312" w:hAnsi="仿宋_GB2312" w:eastAsia="仿宋_GB2312" w:cs="仿宋_GB2312"/>
                <w:b w:val="0"/>
                <w:bCs w:val="0"/>
                <w:sz w:val="24"/>
                <w:szCs w:val="24"/>
                <w:lang w:val="en-US" w:eastAsia="zh-CN"/>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BAB1F53">
            <w:pPr>
              <w:keepNext w:val="0"/>
              <w:keepLines w:val="0"/>
              <w:widowControl/>
              <w:suppressLineNumbers w:val="0"/>
              <w:jc w:val="left"/>
              <w:textAlignment w:val="center"/>
              <w:rPr>
                <w:rFonts w:hint="eastAsia" w:ascii="仿宋_GB2312" w:hAnsi="仿宋_GB2312" w:eastAsia="仿宋_GB2312" w:cs="仿宋_GB2312"/>
                <w:b w:val="0"/>
                <w:bCs w:val="0"/>
                <w:sz w:val="24"/>
                <w:szCs w:val="24"/>
                <w:lang w:val="en-US" w:eastAsia="zh-CN"/>
              </w:rPr>
            </w:pPr>
          </w:p>
        </w:tc>
      </w:tr>
      <w:tr w14:paraId="5D464E12">
        <w:tblPrEx>
          <w:tblCellMar>
            <w:top w:w="0" w:type="dxa"/>
            <w:left w:w="0" w:type="dxa"/>
            <w:bottom w:w="0" w:type="dxa"/>
            <w:right w:w="0" w:type="dxa"/>
          </w:tblCellMar>
        </w:tblPrEx>
        <w:trPr>
          <w:trHeight w:val="374" w:hRule="atLeast"/>
        </w:trPr>
        <w:tc>
          <w:tcPr>
            <w:tcW w:w="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80663CC">
            <w:pPr>
              <w:keepNext w:val="0"/>
              <w:keepLines w:val="0"/>
              <w:widowControl/>
              <w:suppressLineNumbers w:val="0"/>
              <w:jc w:val="center"/>
              <w:textAlignment w:val="center"/>
              <w:rPr>
                <w:rFonts w:hint="default" w:ascii="仿宋_GB2312" w:hAnsi="仿宋_GB2312" w:eastAsia="仿宋_GB2312" w:cs="仿宋_GB2312"/>
                <w:b w:val="0"/>
                <w:bCs w:val="0"/>
                <w:sz w:val="24"/>
                <w:szCs w:val="24"/>
                <w:lang w:val="en-US" w:eastAsia="zh-CN"/>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F48138A">
            <w:pPr>
              <w:keepNext w:val="0"/>
              <w:keepLines w:val="0"/>
              <w:widowControl/>
              <w:suppressLineNumbers w:val="0"/>
              <w:jc w:val="left"/>
              <w:textAlignment w:val="center"/>
              <w:rPr>
                <w:rFonts w:hint="eastAsia" w:ascii="仿宋_GB2312" w:hAnsi="仿宋_GB2312" w:eastAsia="仿宋_GB2312" w:cs="仿宋_GB2312"/>
                <w:b w:val="0"/>
                <w:bCs w:val="0"/>
                <w:sz w:val="24"/>
                <w:szCs w:val="24"/>
                <w:lang w:val="en-US" w:eastAsia="zh-CN"/>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3515183">
            <w:pPr>
              <w:keepNext w:val="0"/>
              <w:keepLines w:val="0"/>
              <w:widowControl/>
              <w:suppressLineNumbers w:val="0"/>
              <w:jc w:val="left"/>
              <w:textAlignment w:val="center"/>
              <w:rPr>
                <w:rFonts w:hint="eastAsia" w:ascii="仿宋_GB2312" w:hAnsi="仿宋_GB2312" w:eastAsia="仿宋_GB2312" w:cs="仿宋_GB2312"/>
                <w:b w:val="0"/>
                <w:bCs w:val="0"/>
                <w:sz w:val="24"/>
                <w:szCs w:val="24"/>
                <w:lang w:val="en-US" w:eastAsia="zh-CN"/>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8E207EA">
            <w:pPr>
              <w:keepNext w:val="0"/>
              <w:keepLines w:val="0"/>
              <w:widowControl/>
              <w:suppressLineNumbers w:val="0"/>
              <w:jc w:val="left"/>
              <w:textAlignment w:val="center"/>
              <w:rPr>
                <w:rFonts w:hint="eastAsia" w:ascii="仿宋_GB2312" w:hAnsi="仿宋_GB2312" w:eastAsia="仿宋_GB2312" w:cs="仿宋_GB2312"/>
                <w:b w:val="0"/>
                <w:bCs w:val="0"/>
                <w:sz w:val="24"/>
                <w:szCs w:val="24"/>
                <w:lang w:val="en-US" w:eastAsia="zh-CN"/>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A0E342C">
            <w:pPr>
              <w:keepNext w:val="0"/>
              <w:keepLines w:val="0"/>
              <w:widowControl/>
              <w:suppressLineNumbers w:val="0"/>
              <w:jc w:val="left"/>
              <w:textAlignment w:val="center"/>
              <w:rPr>
                <w:rFonts w:hint="eastAsia" w:ascii="仿宋_GB2312" w:hAnsi="仿宋_GB2312" w:eastAsia="仿宋_GB2312" w:cs="仿宋_GB2312"/>
                <w:b w:val="0"/>
                <w:bCs w:val="0"/>
                <w:sz w:val="24"/>
                <w:szCs w:val="24"/>
                <w:lang w:val="en-US" w:eastAsia="zh-CN"/>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F629AD9">
            <w:pPr>
              <w:keepNext w:val="0"/>
              <w:keepLines w:val="0"/>
              <w:widowControl/>
              <w:suppressLineNumbers w:val="0"/>
              <w:jc w:val="left"/>
              <w:textAlignment w:val="center"/>
              <w:rPr>
                <w:rFonts w:hint="eastAsia" w:ascii="仿宋_GB2312" w:hAnsi="仿宋_GB2312" w:eastAsia="仿宋_GB2312" w:cs="仿宋_GB2312"/>
                <w:b w:val="0"/>
                <w:bCs w:val="0"/>
                <w:sz w:val="24"/>
                <w:szCs w:val="24"/>
                <w:lang w:val="en-US" w:eastAsia="zh-CN"/>
              </w:rPr>
            </w:pPr>
          </w:p>
        </w:tc>
        <w:tc>
          <w:tcPr>
            <w:tcW w:w="14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top"/>
          </w:tcPr>
          <w:p w14:paraId="2464D1E6">
            <w:pPr>
              <w:keepNext w:val="0"/>
              <w:keepLines w:val="0"/>
              <w:widowControl/>
              <w:suppressLineNumbers w:val="0"/>
              <w:jc w:val="left"/>
              <w:textAlignment w:val="center"/>
              <w:rPr>
                <w:rFonts w:hint="eastAsia" w:ascii="仿宋_GB2312" w:hAnsi="仿宋_GB2312" w:eastAsia="仿宋_GB2312" w:cs="仿宋_GB2312"/>
                <w:b w:val="0"/>
                <w:bCs w:val="0"/>
                <w:sz w:val="24"/>
                <w:szCs w:val="24"/>
                <w:lang w:val="en-US" w:eastAsia="zh-CN"/>
              </w:rPr>
            </w:pPr>
          </w:p>
        </w:tc>
        <w:tc>
          <w:tcPr>
            <w:tcW w:w="111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top"/>
          </w:tcPr>
          <w:p w14:paraId="4CE4D4C5">
            <w:pPr>
              <w:keepNext w:val="0"/>
              <w:keepLines w:val="0"/>
              <w:widowControl/>
              <w:suppressLineNumbers w:val="0"/>
              <w:jc w:val="left"/>
              <w:textAlignment w:val="center"/>
              <w:rPr>
                <w:rFonts w:hint="eastAsia" w:ascii="仿宋_GB2312" w:hAnsi="仿宋_GB2312" w:eastAsia="仿宋_GB2312" w:cs="仿宋_GB2312"/>
                <w:b w:val="0"/>
                <w:bCs w:val="0"/>
                <w:sz w:val="24"/>
                <w:szCs w:val="24"/>
                <w:lang w:val="en-US" w:eastAsia="zh-CN"/>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CC9932A">
            <w:pPr>
              <w:keepNext w:val="0"/>
              <w:keepLines w:val="0"/>
              <w:widowControl/>
              <w:suppressLineNumbers w:val="0"/>
              <w:jc w:val="left"/>
              <w:textAlignment w:val="center"/>
              <w:rPr>
                <w:rFonts w:hint="eastAsia" w:ascii="仿宋_GB2312" w:hAnsi="仿宋_GB2312" w:eastAsia="仿宋_GB2312" w:cs="仿宋_GB2312"/>
                <w:b w:val="0"/>
                <w:bCs w:val="0"/>
                <w:sz w:val="24"/>
                <w:szCs w:val="24"/>
                <w:lang w:val="en-US" w:eastAsia="zh-CN"/>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555F672">
            <w:pPr>
              <w:keepNext w:val="0"/>
              <w:keepLines w:val="0"/>
              <w:widowControl/>
              <w:suppressLineNumbers w:val="0"/>
              <w:jc w:val="left"/>
              <w:textAlignment w:val="center"/>
              <w:rPr>
                <w:rFonts w:hint="eastAsia" w:ascii="仿宋_GB2312" w:hAnsi="仿宋_GB2312" w:eastAsia="仿宋_GB2312" w:cs="仿宋_GB2312"/>
                <w:b w:val="0"/>
                <w:bCs w:val="0"/>
                <w:sz w:val="24"/>
                <w:szCs w:val="24"/>
                <w:lang w:val="en-US" w:eastAsia="zh-CN"/>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D5A04A7">
            <w:pPr>
              <w:keepNext w:val="0"/>
              <w:keepLines w:val="0"/>
              <w:widowControl/>
              <w:suppressLineNumbers w:val="0"/>
              <w:jc w:val="left"/>
              <w:textAlignment w:val="center"/>
              <w:rPr>
                <w:rFonts w:hint="eastAsia" w:ascii="仿宋_GB2312" w:hAnsi="仿宋_GB2312" w:eastAsia="仿宋_GB2312" w:cs="仿宋_GB2312"/>
                <w:b w:val="0"/>
                <w:bCs w:val="0"/>
                <w:sz w:val="24"/>
                <w:szCs w:val="24"/>
                <w:lang w:val="en-US" w:eastAsia="zh-CN"/>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9EC1085">
            <w:pPr>
              <w:keepNext w:val="0"/>
              <w:keepLines w:val="0"/>
              <w:widowControl/>
              <w:suppressLineNumbers w:val="0"/>
              <w:jc w:val="left"/>
              <w:textAlignment w:val="center"/>
              <w:rPr>
                <w:rFonts w:hint="eastAsia" w:ascii="仿宋_GB2312" w:hAnsi="仿宋_GB2312" w:eastAsia="仿宋_GB2312" w:cs="仿宋_GB2312"/>
                <w:b w:val="0"/>
                <w:bCs w:val="0"/>
                <w:sz w:val="24"/>
                <w:szCs w:val="24"/>
                <w:lang w:val="en-US" w:eastAsia="zh-CN"/>
              </w:rPr>
            </w:pPr>
          </w:p>
        </w:tc>
      </w:tr>
      <w:tr w14:paraId="7DAA41D9">
        <w:tblPrEx>
          <w:shd w:val="clear" w:color="auto" w:fill="auto"/>
          <w:tblCellMar>
            <w:top w:w="0" w:type="dxa"/>
            <w:left w:w="0" w:type="dxa"/>
            <w:bottom w:w="0" w:type="dxa"/>
            <w:right w:w="0" w:type="dxa"/>
          </w:tblCellMar>
        </w:tblPrEx>
        <w:trPr>
          <w:trHeight w:val="374" w:hRule="atLeast"/>
        </w:trPr>
        <w:tc>
          <w:tcPr>
            <w:tcW w:w="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CF00D84">
            <w:pPr>
              <w:keepNext w:val="0"/>
              <w:keepLines w:val="0"/>
              <w:widowControl/>
              <w:suppressLineNumbers w:val="0"/>
              <w:jc w:val="center"/>
              <w:textAlignment w:val="center"/>
              <w:rPr>
                <w:rFonts w:hint="default" w:ascii="仿宋_GB2312" w:hAnsi="仿宋_GB2312" w:eastAsia="仿宋_GB2312" w:cs="仿宋_GB2312"/>
                <w:b w:val="0"/>
                <w:bCs w:val="0"/>
                <w:sz w:val="24"/>
                <w:szCs w:val="24"/>
                <w:lang w:val="en-US" w:eastAsia="zh-CN"/>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218ADE1">
            <w:pPr>
              <w:keepNext w:val="0"/>
              <w:keepLines w:val="0"/>
              <w:widowControl/>
              <w:suppressLineNumbers w:val="0"/>
              <w:jc w:val="left"/>
              <w:textAlignment w:val="center"/>
              <w:rPr>
                <w:rFonts w:hint="eastAsia" w:ascii="仿宋_GB2312" w:hAnsi="仿宋_GB2312" w:eastAsia="仿宋_GB2312" w:cs="仿宋_GB2312"/>
                <w:b w:val="0"/>
                <w:bCs w:val="0"/>
                <w:sz w:val="24"/>
                <w:szCs w:val="24"/>
                <w:lang w:val="en-US" w:eastAsia="zh-CN"/>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166C754">
            <w:pPr>
              <w:keepNext w:val="0"/>
              <w:keepLines w:val="0"/>
              <w:widowControl/>
              <w:suppressLineNumbers w:val="0"/>
              <w:jc w:val="left"/>
              <w:textAlignment w:val="center"/>
              <w:rPr>
                <w:rFonts w:hint="eastAsia" w:ascii="仿宋_GB2312" w:hAnsi="仿宋_GB2312" w:eastAsia="仿宋_GB2312" w:cs="仿宋_GB2312"/>
                <w:b w:val="0"/>
                <w:bCs w:val="0"/>
                <w:sz w:val="24"/>
                <w:szCs w:val="24"/>
                <w:lang w:val="en-US" w:eastAsia="zh-CN"/>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DD70D57">
            <w:pPr>
              <w:keepNext w:val="0"/>
              <w:keepLines w:val="0"/>
              <w:widowControl/>
              <w:suppressLineNumbers w:val="0"/>
              <w:jc w:val="left"/>
              <w:textAlignment w:val="center"/>
              <w:rPr>
                <w:rFonts w:hint="eastAsia" w:ascii="仿宋_GB2312" w:hAnsi="仿宋_GB2312" w:eastAsia="仿宋_GB2312" w:cs="仿宋_GB2312"/>
                <w:b w:val="0"/>
                <w:bCs w:val="0"/>
                <w:sz w:val="24"/>
                <w:szCs w:val="24"/>
                <w:lang w:val="en-US" w:eastAsia="zh-CN"/>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B6AD970">
            <w:pPr>
              <w:keepNext w:val="0"/>
              <w:keepLines w:val="0"/>
              <w:widowControl/>
              <w:suppressLineNumbers w:val="0"/>
              <w:jc w:val="left"/>
              <w:textAlignment w:val="center"/>
              <w:rPr>
                <w:rFonts w:hint="eastAsia" w:ascii="仿宋_GB2312" w:hAnsi="仿宋_GB2312" w:eastAsia="仿宋_GB2312" w:cs="仿宋_GB2312"/>
                <w:b w:val="0"/>
                <w:bCs w:val="0"/>
                <w:sz w:val="24"/>
                <w:szCs w:val="24"/>
                <w:lang w:val="en-US" w:eastAsia="zh-CN"/>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FD46121">
            <w:pPr>
              <w:keepNext w:val="0"/>
              <w:keepLines w:val="0"/>
              <w:widowControl/>
              <w:suppressLineNumbers w:val="0"/>
              <w:jc w:val="left"/>
              <w:textAlignment w:val="center"/>
              <w:rPr>
                <w:rFonts w:hint="eastAsia" w:ascii="仿宋_GB2312" w:hAnsi="仿宋_GB2312" w:eastAsia="仿宋_GB2312" w:cs="仿宋_GB2312"/>
                <w:b w:val="0"/>
                <w:bCs w:val="0"/>
                <w:sz w:val="24"/>
                <w:szCs w:val="24"/>
                <w:lang w:val="en-US" w:eastAsia="zh-CN"/>
              </w:rPr>
            </w:pPr>
          </w:p>
        </w:tc>
        <w:tc>
          <w:tcPr>
            <w:tcW w:w="14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top"/>
          </w:tcPr>
          <w:p w14:paraId="38EC543A">
            <w:pPr>
              <w:keepNext w:val="0"/>
              <w:keepLines w:val="0"/>
              <w:widowControl/>
              <w:suppressLineNumbers w:val="0"/>
              <w:jc w:val="left"/>
              <w:textAlignment w:val="center"/>
              <w:rPr>
                <w:rFonts w:hint="eastAsia" w:ascii="仿宋_GB2312" w:hAnsi="仿宋_GB2312" w:eastAsia="仿宋_GB2312" w:cs="仿宋_GB2312"/>
                <w:b w:val="0"/>
                <w:bCs w:val="0"/>
                <w:sz w:val="24"/>
                <w:szCs w:val="24"/>
                <w:lang w:val="en-US" w:eastAsia="zh-CN"/>
              </w:rPr>
            </w:pPr>
          </w:p>
        </w:tc>
        <w:tc>
          <w:tcPr>
            <w:tcW w:w="111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top"/>
          </w:tcPr>
          <w:p w14:paraId="7269B590">
            <w:pPr>
              <w:keepNext w:val="0"/>
              <w:keepLines w:val="0"/>
              <w:widowControl/>
              <w:suppressLineNumbers w:val="0"/>
              <w:jc w:val="left"/>
              <w:textAlignment w:val="center"/>
              <w:rPr>
                <w:rFonts w:hint="eastAsia" w:ascii="仿宋_GB2312" w:hAnsi="仿宋_GB2312" w:eastAsia="仿宋_GB2312" w:cs="仿宋_GB2312"/>
                <w:b w:val="0"/>
                <w:bCs w:val="0"/>
                <w:sz w:val="24"/>
                <w:szCs w:val="24"/>
                <w:lang w:val="en-US" w:eastAsia="zh-CN"/>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BB0CA44">
            <w:pPr>
              <w:keepNext w:val="0"/>
              <w:keepLines w:val="0"/>
              <w:widowControl/>
              <w:suppressLineNumbers w:val="0"/>
              <w:jc w:val="left"/>
              <w:textAlignment w:val="center"/>
              <w:rPr>
                <w:rFonts w:hint="eastAsia" w:ascii="仿宋_GB2312" w:hAnsi="仿宋_GB2312" w:eastAsia="仿宋_GB2312" w:cs="仿宋_GB2312"/>
                <w:b w:val="0"/>
                <w:bCs w:val="0"/>
                <w:sz w:val="24"/>
                <w:szCs w:val="24"/>
                <w:lang w:val="en-US" w:eastAsia="zh-CN"/>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1CDDF5B">
            <w:pPr>
              <w:keepNext w:val="0"/>
              <w:keepLines w:val="0"/>
              <w:widowControl/>
              <w:suppressLineNumbers w:val="0"/>
              <w:jc w:val="left"/>
              <w:textAlignment w:val="center"/>
              <w:rPr>
                <w:rFonts w:hint="eastAsia" w:ascii="仿宋_GB2312" w:hAnsi="仿宋_GB2312" w:eastAsia="仿宋_GB2312" w:cs="仿宋_GB2312"/>
                <w:b w:val="0"/>
                <w:bCs w:val="0"/>
                <w:sz w:val="24"/>
                <w:szCs w:val="24"/>
                <w:lang w:val="en-US" w:eastAsia="zh-CN"/>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0D9770B">
            <w:pPr>
              <w:keepNext w:val="0"/>
              <w:keepLines w:val="0"/>
              <w:widowControl/>
              <w:suppressLineNumbers w:val="0"/>
              <w:jc w:val="left"/>
              <w:textAlignment w:val="center"/>
              <w:rPr>
                <w:rFonts w:hint="eastAsia" w:ascii="仿宋_GB2312" w:hAnsi="仿宋_GB2312" w:eastAsia="仿宋_GB2312" w:cs="仿宋_GB2312"/>
                <w:b w:val="0"/>
                <w:bCs w:val="0"/>
                <w:sz w:val="24"/>
                <w:szCs w:val="24"/>
                <w:lang w:val="en-US" w:eastAsia="zh-CN"/>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145544E">
            <w:pPr>
              <w:keepNext w:val="0"/>
              <w:keepLines w:val="0"/>
              <w:widowControl/>
              <w:suppressLineNumbers w:val="0"/>
              <w:jc w:val="left"/>
              <w:textAlignment w:val="center"/>
              <w:rPr>
                <w:rFonts w:hint="eastAsia" w:ascii="仿宋_GB2312" w:hAnsi="仿宋_GB2312" w:eastAsia="仿宋_GB2312" w:cs="仿宋_GB2312"/>
                <w:b w:val="0"/>
                <w:bCs w:val="0"/>
                <w:sz w:val="24"/>
                <w:szCs w:val="24"/>
                <w:lang w:val="en-US" w:eastAsia="zh-CN"/>
              </w:rPr>
            </w:pPr>
          </w:p>
        </w:tc>
      </w:tr>
      <w:tr w14:paraId="10CE70FA">
        <w:tblPrEx>
          <w:shd w:val="clear" w:color="auto" w:fill="auto"/>
          <w:tblCellMar>
            <w:top w:w="0" w:type="dxa"/>
            <w:left w:w="0" w:type="dxa"/>
            <w:bottom w:w="0" w:type="dxa"/>
            <w:right w:w="0" w:type="dxa"/>
          </w:tblCellMar>
        </w:tblPrEx>
        <w:trPr>
          <w:trHeight w:val="1345" w:hRule="atLeast"/>
        </w:trPr>
        <w:tc>
          <w:tcPr>
            <w:tcW w:w="14620"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5C06485">
            <w:pPr>
              <w:keepNext w:val="0"/>
              <w:keepLines w:val="0"/>
              <w:widowControl/>
              <w:suppressLineNumbers w:val="0"/>
              <w:jc w:val="left"/>
              <w:textAlignment w:val="center"/>
              <w:rPr>
                <w:rFonts w:hint="eastAsia" w:ascii="仿宋_GB2312" w:hAnsi="仿宋_GB2312" w:eastAsia="仿宋_GB2312" w:cs="仿宋_GB2312"/>
                <w:b w:val="0"/>
                <w:bCs w:val="0"/>
                <w:sz w:val="24"/>
                <w:szCs w:val="24"/>
                <w:lang w:val="en-US" w:eastAsia="zh-CN"/>
              </w:rPr>
            </w:pPr>
          </w:p>
          <w:p w14:paraId="56C88E4A">
            <w:pPr>
              <w:keepNext w:val="0"/>
              <w:keepLines w:val="0"/>
              <w:widowControl/>
              <w:suppressLineNumbers w:val="0"/>
              <w:jc w:val="left"/>
              <w:textAlignment w:val="center"/>
              <w:rPr>
                <w:rFonts w:hint="eastAsia" w:ascii="仿宋_GB2312" w:hAnsi="仿宋_GB2312" w:eastAsia="仿宋_GB2312" w:cs="仿宋_GB2312"/>
                <w:b w:val="0"/>
                <w:bCs w:val="0"/>
                <w:sz w:val="24"/>
                <w:szCs w:val="24"/>
                <w:lang w:val="en-US" w:eastAsia="zh-CN"/>
              </w:rPr>
            </w:pPr>
          </w:p>
          <w:p w14:paraId="365E00F7">
            <w:pPr>
              <w:keepNext w:val="0"/>
              <w:keepLines w:val="0"/>
              <w:widowControl/>
              <w:suppressLineNumbers w:val="0"/>
              <w:jc w:val="left"/>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领导审批意见：</w:t>
            </w:r>
          </w:p>
        </w:tc>
      </w:tr>
    </w:tbl>
    <w:p w14:paraId="4DB11DF1">
      <w:pPr>
        <w:jc w:val="both"/>
        <w:rPr>
          <w:rFonts w:hint="default" w:ascii="微软雅黑" w:eastAsia="微软雅黑"/>
          <w:sz w:val="36"/>
          <w:szCs w:val="36"/>
          <w:lang w:val="en-US" w:eastAsia="zh-CN"/>
        </w:rPr>
      </w:pPr>
      <w:r>
        <w:rPr>
          <w:rFonts w:hint="eastAsia" w:ascii="微软雅黑" w:eastAsia="微软雅黑"/>
          <w:sz w:val="36"/>
          <w:szCs w:val="36"/>
          <w:lang w:val="en-US" w:eastAsia="zh-CN"/>
        </w:rPr>
        <w:t xml:space="preserve">  </w:t>
      </w:r>
    </w:p>
    <w:p w14:paraId="61FE79D3">
      <w:pPr>
        <w:pageBreakBefore w:val="0"/>
        <w:kinsoku/>
        <w:wordWrap/>
        <w:overflowPunct/>
        <w:topLinePunct w:val="0"/>
        <w:autoSpaceDE/>
        <w:autoSpaceDN/>
        <w:bidi w:val="0"/>
        <w:adjustRightInd/>
        <w:snapToGrid/>
        <w:spacing w:line="560" w:lineRule="exact"/>
        <w:rPr>
          <w:rFonts w:hint="default" w:ascii="仿宋_GB2312" w:hAnsi="仿宋_GB2312" w:eastAsia="仿宋_GB2312" w:cs="仿宋_GB2312"/>
          <w:sz w:val="28"/>
          <w:szCs w:val="28"/>
          <w:lang w:val="en-US" w:eastAsia="zh-CN"/>
        </w:rPr>
        <w:sectPr>
          <w:pgSz w:w="16838" w:h="11906" w:orient="landscape"/>
          <w:pgMar w:top="1134" w:right="1247" w:bottom="1134" w:left="124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79DEBD77">
      <w:pPr>
        <w:pageBreakBefore w:val="0"/>
        <w:kinsoku/>
        <w:wordWrap/>
        <w:overflowPunct/>
        <w:topLinePunct w:val="0"/>
        <w:autoSpaceDE/>
        <w:autoSpaceDN/>
        <w:bidi w:val="0"/>
        <w:adjustRightInd/>
        <w:snapToGrid/>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附件10</w:t>
      </w:r>
    </w:p>
    <w:p w14:paraId="3E6BFA33">
      <w:pPr>
        <w:pageBreakBefore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资产管理绩效考核表</w:t>
      </w:r>
    </w:p>
    <w:p w14:paraId="34596C9B">
      <w:pPr>
        <w:pageBreakBefore w:val="0"/>
        <w:kinsoku/>
        <w:wordWrap/>
        <w:overflowPunct/>
        <w:topLinePunct w:val="0"/>
        <w:autoSpaceDE/>
        <w:autoSpaceDN/>
        <w:bidi w:val="0"/>
        <w:adjustRightInd/>
        <w:snapToGrid/>
        <w:spacing w:line="560" w:lineRule="exact"/>
        <w:jc w:val="center"/>
        <w:rPr>
          <w:rFonts w:hint="eastAsia" w:ascii="黑体" w:hAnsi="黑体" w:eastAsia="黑体" w:cs="黑体"/>
          <w:sz w:val="44"/>
          <w:szCs w:val="44"/>
          <w:lang w:val="en-US"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3975"/>
        <w:gridCol w:w="1005"/>
        <w:gridCol w:w="1035"/>
        <w:gridCol w:w="2939"/>
      </w:tblGrid>
      <w:tr w14:paraId="0A7D5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14:paraId="66CCAF31">
            <w:pPr>
              <w:pageBreakBefore w:val="0"/>
              <w:widowControl w:val="0"/>
              <w:kinsoku/>
              <w:wordWrap/>
              <w:overflowPunct/>
              <w:topLinePunct w:val="0"/>
              <w:autoSpaceDE/>
              <w:autoSpaceDN/>
              <w:bidi w:val="0"/>
              <w:adjustRightInd/>
              <w:snapToGrid/>
              <w:spacing w:line="560" w:lineRule="exact"/>
              <w:jc w:val="center"/>
              <w:rPr>
                <w:rFonts w:hint="default"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项目</w:t>
            </w:r>
          </w:p>
        </w:tc>
        <w:tc>
          <w:tcPr>
            <w:tcW w:w="3975" w:type="dxa"/>
          </w:tcPr>
          <w:p w14:paraId="3762EE44">
            <w:pPr>
              <w:pageBreakBefore w:val="0"/>
              <w:widowControl w:val="0"/>
              <w:kinsoku/>
              <w:wordWrap/>
              <w:overflowPunct/>
              <w:topLinePunct w:val="0"/>
              <w:autoSpaceDE/>
              <w:autoSpaceDN/>
              <w:bidi w:val="0"/>
              <w:adjustRightInd/>
              <w:snapToGrid/>
              <w:spacing w:line="560" w:lineRule="exact"/>
              <w:jc w:val="center"/>
              <w:rPr>
                <w:rFonts w:hint="default"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考核内容</w:t>
            </w:r>
          </w:p>
        </w:tc>
        <w:tc>
          <w:tcPr>
            <w:tcW w:w="1005" w:type="dxa"/>
          </w:tcPr>
          <w:p w14:paraId="4F3DAF48">
            <w:pPr>
              <w:pageBreakBefore w:val="0"/>
              <w:widowControl w:val="0"/>
              <w:kinsoku/>
              <w:wordWrap/>
              <w:overflowPunct/>
              <w:topLinePunct w:val="0"/>
              <w:autoSpaceDE/>
              <w:autoSpaceDN/>
              <w:bidi w:val="0"/>
              <w:adjustRightInd/>
              <w:snapToGrid/>
              <w:spacing w:line="560" w:lineRule="exact"/>
              <w:jc w:val="center"/>
              <w:rPr>
                <w:rFonts w:hint="default"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加分</w:t>
            </w:r>
          </w:p>
        </w:tc>
        <w:tc>
          <w:tcPr>
            <w:tcW w:w="1035" w:type="dxa"/>
          </w:tcPr>
          <w:p w14:paraId="799E5742">
            <w:pPr>
              <w:pageBreakBefore w:val="0"/>
              <w:widowControl w:val="0"/>
              <w:kinsoku/>
              <w:wordWrap/>
              <w:overflowPunct/>
              <w:topLinePunct w:val="0"/>
              <w:autoSpaceDE/>
              <w:autoSpaceDN/>
              <w:bidi w:val="0"/>
              <w:adjustRightInd/>
              <w:snapToGrid/>
              <w:spacing w:line="560" w:lineRule="exact"/>
              <w:jc w:val="center"/>
              <w:rPr>
                <w:rFonts w:hint="default"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减分</w:t>
            </w:r>
          </w:p>
        </w:tc>
        <w:tc>
          <w:tcPr>
            <w:tcW w:w="2939" w:type="dxa"/>
          </w:tcPr>
          <w:p w14:paraId="2EAAAD28">
            <w:pPr>
              <w:pageBreakBefore w:val="0"/>
              <w:widowControl w:val="0"/>
              <w:kinsoku/>
              <w:wordWrap/>
              <w:overflowPunct/>
              <w:topLinePunct w:val="0"/>
              <w:autoSpaceDE/>
              <w:autoSpaceDN/>
              <w:bidi w:val="0"/>
              <w:adjustRightInd/>
              <w:snapToGrid/>
              <w:spacing w:line="560" w:lineRule="exact"/>
              <w:jc w:val="center"/>
              <w:rPr>
                <w:rFonts w:hint="default"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奖惩办法</w:t>
            </w:r>
          </w:p>
        </w:tc>
      </w:tr>
      <w:tr w14:paraId="1A3FC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14:paraId="062ADEBE">
            <w:pPr>
              <w:pageBreakBefore w:val="0"/>
              <w:widowControl w:val="0"/>
              <w:kinsoku/>
              <w:wordWrap/>
              <w:overflowPunct/>
              <w:topLinePunct w:val="0"/>
              <w:autoSpaceDE/>
              <w:autoSpaceDN/>
              <w:bidi w:val="0"/>
              <w:adjustRightInd/>
              <w:snapToGrid/>
              <w:spacing w:line="560" w:lineRule="exact"/>
              <w:jc w:val="center"/>
              <w:rPr>
                <w:rFonts w:hint="default"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1</w:t>
            </w:r>
          </w:p>
        </w:tc>
        <w:tc>
          <w:tcPr>
            <w:tcW w:w="3975" w:type="dxa"/>
          </w:tcPr>
          <w:p w14:paraId="7FFF151C">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人为原因造成学校资产损坏、丢失，或给学校带来资产损失的。</w:t>
            </w:r>
          </w:p>
        </w:tc>
        <w:tc>
          <w:tcPr>
            <w:tcW w:w="1005" w:type="dxa"/>
          </w:tcPr>
          <w:p w14:paraId="65C2C231">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黑体" w:hAnsi="黑体" w:eastAsia="黑体" w:cs="黑体"/>
                <w:sz w:val="21"/>
                <w:szCs w:val="21"/>
                <w:vertAlign w:val="baseline"/>
                <w:lang w:val="en-US" w:eastAsia="zh-CN"/>
              </w:rPr>
            </w:pPr>
          </w:p>
        </w:tc>
        <w:tc>
          <w:tcPr>
            <w:tcW w:w="1035" w:type="dxa"/>
          </w:tcPr>
          <w:p w14:paraId="0A09C6A2">
            <w:pPr>
              <w:pageBreakBefore w:val="0"/>
              <w:widowControl w:val="0"/>
              <w:kinsoku/>
              <w:wordWrap/>
              <w:overflowPunct/>
              <w:topLinePunct w:val="0"/>
              <w:autoSpaceDE/>
              <w:autoSpaceDN/>
              <w:bidi w:val="0"/>
              <w:adjustRightInd/>
              <w:snapToGrid/>
              <w:spacing w:line="560" w:lineRule="exact"/>
              <w:jc w:val="center"/>
              <w:rPr>
                <w:rFonts w:hint="default"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20</w:t>
            </w:r>
          </w:p>
        </w:tc>
        <w:tc>
          <w:tcPr>
            <w:tcW w:w="2939" w:type="dxa"/>
          </w:tcPr>
          <w:p w14:paraId="49C5476D">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全校通报批评,取消其本学期评优评先资格，一次扣除个人绩效20分，赔偿相关损失。</w:t>
            </w:r>
          </w:p>
        </w:tc>
      </w:tr>
      <w:tr w14:paraId="2A291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14:paraId="13B93C85">
            <w:pPr>
              <w:pageBreakBefore w:val="0"/>
              <w:widowControl w:val="0"/>
              <w:kinsoku/>
              <w:wordWrap/>
              <w:overflowPunct/>
              <w:topLinePunct w:val="0"/>
              <w:autoSpaceDE/>
              <w:autoSpaceDN/>
              <w:bidi w:val="0"/>
              <w:adjustRightInd/>
              <w:snapToGrid/>
              <w:spacing w:line="560" w:lineRule="exact"/>
              <w:jc w:val="center"/>
              <w:rPr>
                <w:rFonts w:hint="default"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2</w:t>
            </w:r>
          </w:p>
        </w:tc>
        <w:tc>
          <w:tcPr>
            <w:tcW w:w="3975" w:type="dxa"/>
          </w:tcPr>
          <w:p w14:paraId="054C93E7">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未按要求申请资产报废，私自处置变卖学校资产的。</w:t>
            </w:r>
          </w:p>
        </w:tc>
        <w:tc>
          <w:tcPr>
            <w:tcW w:w="1005" w:type="dxa"/>
          </w:tcPr>
          <w:p w14:paraId="230BB3C9">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黑体" w:hAnsi="黑体" w:eastAsia="黑体" w:cs="黑体"/>
                <w:sz w:val="21"/>
                <w:szCs w:val="21"/>
                <w:vertAlign w:val="baseline"/>
                <w:lang w:val="en-US" w:eastAsia="zh-CN"/>
              </w:rPr>
            </w:pPr>
          </w:p>
        </w:tc>
        <w:tc>
          <w:tcPr>
            <w:tcW w:w="1035" w:type="dxa"/>
          </w:tcPr>
          <w:p w14:paraId="37C9C0F2">
            <w:pPr>
              <w:pageBreakBefore w:val="0"/>
              <w:widowControl w:val="0"/>
              <w:kinsoku/>
              <w:wordWrap/>
              <w:overflowPunct/>
              <w:topLinePunct w:val="0"/>
              <w:autoSpaceDE/>
              <w:autoSpaceDN/>
              <w:bidi w:val="0"/>
              <w:adjustRightInd/>
              <w:snapToGrid/>
              <w:spacing w:line="560" w:lineRule="exact"/>
              <w:jc w:val="center"/>
              <w:rPr>
                <w:rFonts w:hint="default"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20</w:t>
            </w:r>
          </w:p>
        </w:tc>
        <w:tc>
          <w:tcPr>
            <w:tcW w:w="2939" w:type="dxa"/>
          </w:tcPr>
          <w:p w14:paraId="68F4A296">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全校通报批评,取消其本学期评优评先资格，一次扣除个人绩效20分，赔偿相关损失、。</w:t>
            </w:r>
          </w:p>
        </w:tc>
      </w:tr>
      <w:tr w14:paraId="2515B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14:paraId="73B841E9">
            <w:pPr>
              <w:pageBreakBefore w:val="0"/>
              <w:widowControl w:val="0"/>
              <w:kinsoku/>
              <w:wordWrap/>
              <w:overflowPunct/>
              <w:topLinePunct w:val="0"/>
              <w:autoSpaceDE/>
              <w:autoSpaceDN/>
              <w:bidi w:val="0"/>
              <w:adjustRightInd/>
              <w:snapToGrid/>
              <w:spacing w:line="560" w:lineRule="exact"/>
              <w:jc w:val="center"/>
              <w:rPr>
                <w:rFonts w:hint="default"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3</w:t>
            </w:r>
          </w:p>
        </w:tc>
        <w:tc>
          <w:tcPr>
            <w:tcW w:w="3975" w:type="dxa"/>
          </w:tcPr>
          <w:p w14:paraId="65503675">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私自转移变更资产位置、使用人员、使用部门等情况，未及时联系资产管理处进行资产信息变更的。</w:t>
            </w:r>
          </w:p>
        </w:tc>
        <w:tc>
          <w:tcPr>
            <w:tcW w:w="1005" w:type="dxa"/>
          </w:tcPr>
          <w:p w14:paraId="6C8C9C01">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黑体" w:hAnsi="黑体" w:eastAsia="黑体" w:cs="黑体"/>
                <w:sz w:val="21"/>
                <w:szCs w:val="21"/>
                <w:vertAlign w:val="baseline"/>
                <w:lang w:val="en-US" w:eastAsia="zh-CN"/>
              </w:rPr>
            </w:pPr>
          </w:p>
        </w:tc>
        <w:tc>
          <w:tcPr>
            <w:tcW w:w="1035" w:type="dxa"/>
          </w:tcPr>
          <w:p w14:paraId="50312B96">
            <w:pPr>
              <w:pageBreakBefore w:val="0"/>
              <w:widowControl w:val="0"/>
              <w:kinsoku/>
              <w:wordWrap/>
              <w:overflowPunct/>
              <w:topLinePunct w:val="0"/>
              <w:autoSpaceDE/>
              <w:autoSpaceDN/>
              <w:bidi w:val="0"/>
              <w:adjustRightInd/>
              <w:snapToGrid/>
              <w:spacing w:line="560" w:lineRule="exact"/>
              <w:jc w:val="center"/>
              <w:rPr>
                <w:rFonts w:hint="default"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5</w:t>
            </w:r>
          </w:p>
        </w:tc>
        <w:tc>
          <w:tcPr>
            <w:tcW w:w="2939" w:type="dxa"/>
          </w:tcPr>
          <w:p w14:paraId="4CC1B5BD">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全校通报批评，一次扣除个人绩效5分。</w:t>
            </w:r>
          </w:p>
        </w:tc>
      </w:tr>
      <w:tr w14:paraId="6CB26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14:paraId="0361D370">
            <w:pPr>
              <w:pageBreakBefore w:val="0"/>
              <w:widowControl w:val="0"/>
              <w:kinsoku/>
              <w:wordWrap/>
              <w:overflowPunct/>
              <w:topLinePunct w:val="0"/>
              <w:autoSpaceDE/>
              <w:autoSpaceDN/>
              <w:bidi w:val="0"/>
              <w:adjustRightInd/>
              <w:snapToGrid/>
              <w:spacing w:line="560" w:lineRule="exact"/>
              <w:jc w:val="center"/>
              <w:rPr>
                <w:rFonts w:hint="default"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4</w:t>
            </w:r>
          </w:p>
        </w:tc>
        <w:tc>
          <w:tcPr>
            <w:tcW w:w="3975" w:type="dxa"/>
          </w:tcPr>
          <w:p w14:paraId="5E122CB9">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私自撕掉、毁坏资产标签，或未按要求粘贴资产标签的。</w:t>
            </w:r>
          </w:p>
        </w:tc>
        <w:tc>
          <w:tcPr>
            <w:tcW w:w="1005" w:type="dxa"/>
          </w:tcPr>
          <w:p w14:paraId="536DFC20">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黑体" w:hAnsi="黑体" w:eastAsia="黑体" w:cs="黑体"/>
                <w:sz w:val="21"/>
                <w:szCs w:val="21"/>
                <w:vertAlign w:val="baseline"/>
                <w:lang w:val="en-US" w:eastAsia="zh-CN"/>
              </w:rPr>
            </w:pPr>
          </w:p>
        </w:tc>
        <w:tc>
          <w:tcPr>
            <w:tcW w:w="1035" w:type="dxa"/>
          </w:tcPr>
          <w:p w14:paraId="569C219E">
            <w:pPr>
              <w:pageBreakBefore w:val="0"/>
              <w:widowControl w:val="0"/>
              <w:kinsoku/>
              <w:wordWrap/>
              <w:overflowPunct/>
              <w:topLinePunct w:val="0"/>
              <w:autoSpaceDE/>
              <w:autoSpaceDN/>
              <w:bidi w:val="0"/>
              <w:adjustRightInd/>
              <w:snapToGrid/>
              <w:spacing w:line="560" w:lineRule="exact"/>
              <w:jc w:val="center"/>
              <w:rPr>
                <w:rFonts w:hint="default"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5</w:t>
            </w:r>
          </w:p>
        </w:tc>
        <w:tc>
          <w:tcPr>
            <w:tcW w:w="2939" w:type="dxa"/>
          </w:tcPr>
          <w:p w14:paraId="13979922">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全校通报批评，一次扣除个人绩效5分。</w:t>
            </w:r>
          </w:p>
        </w:tc>
      </w:tr>
      <w:tr w14:paraId="3195A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14:paraId="76F5AB9F">
            <w:pPr>
              <w:pageBreakBefore w:val="0"/>
              <w:widowControl w:val="0"/>
              <w:kinsoku/>
              <w:wordWrap/>
              <w:overflowPunct/>
              <w:topLinePunct w:val="0"/>
              <w:autoSpaceDE/>
              <w:autoSpaceDN/>
              <w:bidi w:val="0"/>
              <w:adjustRightInd/>
              <w:snapToGrid/>
              <w:spacing w:line="560" w:lineRule="exact"/>
              <w:jc w:val="center"/>
              <w:rPr>
                <w:rFonts w:hint="default"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5</w:t>
            </w:r>
          </w:p>
        </w:tc>
        <w:tc>
          <w:tcPr>
            <w:tcW w:w="3975" w:type="dxa"/>
          </w:tcPr>
          <w:p w14:paraId="12027768">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过度申领设备、办公物资等，造成资产闲置浪费的。</w:t>
            </w:r>
          </w:p>
        </w:tc>
        <w:tc>
          <w:tcPr>
            <w:tcW w:w="1005" w:type="dxa"/>
          </w:tcPr>
          <w:p w14:paraId="1FEE13EA">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黑体" w:hAnsi="黑体" w:eastAsia="黑体" w:cs="黑体"/>
                <w:sz w:val="21"/>
                <w:szCs w:val="21"/>
                <w:vertAlign w:val="baseline"/>
                <w:lang w:val="en-US" w:eastAsia="zh-CN"/>
              </w:rPr>
            </w:pPr>
          </w:p>
        </w:tc>
        <w:tc>
          <w:tcPr>
            <w:tcW w:w="1035" w:type="dxa"/>
          </w:tcPr>
          <w:p w14:paraId="7E3CEBD4">
            <w:pPr>
              <w:pageBreakBefore w:val="0"/>
              <w:widowControl w:val="0"/>
              <w:kinsoku/>
              <w:wordWrap/>
              <w:overflowPunct/>
              <w:topLinePunct w:val="0"/>
              <w:autoSpaceDE/>
              <w:autoSpaceDN/>
              <w:bidi w:val="0"/>
              <w:adjustRightInd/>
              <w:snapToGrid/>
              <w:spacing w:line="560" w:lineRule="exact"/>
              <w:jc w:val="center"/>
              <w:rPr>
                <w:rFonts w:hint="default"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10</w:t>
            </w:r>
          </w:p>
        </w:tc>
        <w:tc>
          <w:tcPr>
            <w:tcW w:w="2939" w:type="dxa"/>
          </w:tcPr>
          <w:p w14:paraId="2CCBC64A">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全校通报批评，一次扣除个人绩效10分。</w:t>
            </w:r>
          </w:p>
        </w:tc>
      </w:tr>
      <w:tr w14:paraId="0FBB4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900" w:type="dxa"/>
          </w:tcPr>
          <w:p w14:paraId="5FC3071B">
            <w:pPr>
              <w:pageBreakBefore w:val="0"/>
              <w:widowControl w:val="0"/>
              <w:kinsoku/>
              <w:wordWrap/>
              <w:overflowPunct/>
              <w:topLinePunct w:val="0"/>
              <w:autoSpaceDE/>
              <w:autoSpaceDN/>
              <w:bidi w:val="0"/>
              <w:adjustRightInd/>
              <w:snapToGrid/>
              <w:spacing w:line="560" w:lineRule="exact"/>
              <w:jc w:val="center"/>
              <w:rPr>
                <w:rFonts w:hint="default"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6</w:t>
            </w:r>
          </w:p>
        </w:tc>
        <w:tc>
          <w:tcPr>
            <w:tcW w:w="3975" w:type="dxa"/>
          </w:tcPr>
          <w:p w14:paraId="0EDA9416">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拒不履行资产管理相关制度要求，随意霸占使用资产设备等情况，不听从学校资产调配的。</w:t>
            </w:r>
          </w:p>
        </w:tc>
        <w:tc>
          <w:tcPr>
            <w:tcW w:w="1005" w:type="dxa"/>
          </w:tcPr>
          <w:p w14:paraId="15526C1D">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黑体" w:hAnsi="黑体" w:eastAsia="黑体" w:cs="黑体"/>
                <w:sz w:val="21"/>
                <w:szCs w:val="21"/>
                <w:vertAlign w:val="baseline"/>
                <w:lang w:val="en-US" w:eastAsia="zh-CN"/>
              </w:rPr>
            </w:pPr>
          </w:p>
        </w:tc>
        <w:tc>
          <w:tcPr>
            <w:tcW w:w="1035" w:type="dxa"/>
          </w:tcPr>
          <w:p w14:paraId="1A338179">
            <w:pPr>
              <w:pageBreakBefore w:val="0"/>
              <w:widowControl w:val="0"/>
              <w:kinsoku/>
              <w:wordWrap/>
              <w:overflowPunct/>
              <w:topLinePunct w:val="0"/>
              <w:autoSpaceDE/>
              <w:autoSpaceDN/>
              <w:bidi w:val="0"/>
              <w:adjustRightInd/>
              <w:snapToGrid/>
              <w:spacing w:line="560" w:lineRule="exact"/>
              <w:jc w:val="center"/>
              <w:rPr>
                <w:rFonts w:hint="default"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10</w:t>
            </w:r>
          </w:p>
        </w:tc>
        <w:tc>
          <w:tcPr>
            <w:tcW w:w="2939" w:type="dxa"/>
          </w:tcPr>
          <w:p w14:paraId="6F2E44EC">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全校通报批评，一次扣除个人绩效10分。</w:t>
            </w:r>
          </w:p>
        </w:tc>
      </w:tr>
      <w:tr w14:paraId="4A8EA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14:paraId="61AF78DF">
            <w:pPr>
              <w:pageBreakBefore w:val="0"/>
              <w:widowControl w:val="0"/>
              <w:kinsoku/>
              <w:wordWrap/>
              <w:overflowPunct/>
              <w:topLinePunct w:val="0"/>
              <w:autoSpaceDE/>
              <w:autoSpaceDN/>
              <w:bidi w:val="0"/>
              <w:adjustRightInd/>
              <w:snapToGrid/>
              <w:spacing w:line="560" w:lineRule="exact"/>
              <w:jc w:val="center"/>
              <w:rPr>
                <w:rFonts w:hint="default"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7</w:t>
            </w:r>
          </w:p>
        </w:tc>
        <w:tc>
          <w:tcPr>
            <w:tcW w:w="3975" w:type="dxa"/>
          </w:tcPr>
          <w:p w14:paraId="4599F551">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绩效考评期内，担任部门资产管理员，能够主动履行资产管理员工作职责，在资产管理工作中未出现问题的。</w:t>
            </w:r>
          </w:p>
        </w:tc>
        <w:tc>
          <w:tcPr>
            <w:tcW w:w="1005" w:type="dxa"/>
          </w:tcPr>
          <w:p w14:paraId="6DEF5B08">
            <w:pPr>
              <w:pageBreakBefore w:val="0"/>
              <w:widowControl w:val="0"/>
              <w:kinsoku/>
              <w:wordWrap/>
              <w:overflowPunct/>
              <w:topLinePunct w:val="0"/>
              <w:autoSpaceDE/>
              <w:autoSpaceDN/>
              <w:bidi w:val="0"/>
              <w:adjustRightInd/>
              <w:snapToGrid/>
              <w:spacing w:line="560" w:lineRule="exact"/>
              <w:jc w:val="center"/>
              <w:rPr>
                <w:rFonts w:hint="default"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10</w:t>
            </w:r>
          </w:p>
        </w:tc>
        <w:tc>
          <w:tcPr>
            <w:tcW w:w="1035" w:type="dxa"/>
          </w:tcPr>
          <w:p w14:paraId="325E7841">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黑体" w:hAnsi="黑体" w:eastAsia="黑体" w:cs="黑体"/>
                <w:sz w:val="21"/>
                <w:szCs w:val="21"/>
                <w:vertAlign w:val="baseline"/>
                <w:lang w:val="en-US" w:eastAsia="zh-CN"/>
              </w:rPr>
            </w:pPr>
          </w:p>
        </w:tc>
        <w:tc>
          <w:tcPr>
            <w:tcW w:w="2939" w:type="dxa"/>
          </w:tcPr>
          <w:p w14:paraId="572864D6">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default"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个人绩效加10分。</w:t>
            </w:r>
          </w:p>
        </w:tc>
      </w:tr>
      <w:tr w14:paraId="43433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14:paraId="3E015B81">
            <w:pPr>
              <w:pageBreakBefore w:val="0"/>
              <w:widowControl w:val="0"/>
              <w:kinsoku/>
              <w:wordWrap/>
              <w:overflowPunct/>
              <w:topLinePunct w:val="0"/>
              <w:autoSpaceDE/>
              <w:autoSpaceDN/>
              <w:bidi w:val="0"/>
              <w:adjustRightInd/>
              <w:snapToGrid/>
              <w:spacing w:line="560" w:lineRule="exact"/>
              <w:jc w:val="center"/>
              <w:rPr>
                <w:rFonts w:hint="default"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8</w:t>
            </w:r>
          </w:p>
        </w:tc>
        <w:tc>
          <w:tcPr>
            <w:tcW w:w="3975" w:type="dxa"/>
          </w:tcPr>
          <w:p w14:paraId="299C7187">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主动维护学校利益，为学校减少或挽回重大资产损失的。</w:t>
            </w:r>
          </w:p>
        </w:tc>
        <w:tc>
          <w:tcPr>
            <w:tcW w:w="1005" w:type="dxa"/>
          </w:tcPr>
          <w:p w14:paraId="34E5079E">
            <w:pPr>
              <w:pageBreakBefore w:val="0"/>
              <w:widowControl w:val="0"/>
              <w:kinsoku/>
              <w:wordWrap/>
              <w:overflowPunct/>
              <w:topLinePunct w:val="0"/>
              <w:autoSpaceDE/>
              <w:autoSpaceDN/>
              <w:bidi w:val="0"/>
              <w:adjustRightInd/>
              <w:snapToGrid/>
              <w:spacing w:line="560" w:lineRule="exact"/>
              <w:jc w:val="center"/>
              <w:rPr>
                <w:rFonts w:hint="default"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20</w:t>
            </w:r>
          </w:p>
        </w:tc>
        <w:tc>
          <w:tcPr>
            <w:tcW w:w="1035" w:type="dxa"/>
          </w:tcPr>
          <w:p w14:paraId="049D471A">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黑体" w:hAnsi="黑体" w:eastAsia="黑体" w:cs="黑体"/>
                <w:sz w:val="21"/>
                <w:szCs w:val="21"/>
                <w:vertAlign w:val="baseline"/>
                <w:lang w:val="en-US" w:eastAsia="zh-CN"/>
              </w:rPr>
            </w:pPr>
          </w:p>
        </w:tc>
        <w:tc>
          <w:tcPr>
            <w:tcW w:w="2939" w:type="dxa"/>
          </w:tcPr>
          <w:p w14:paraId="2517EAD8">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全校表扬，个人绩效加20分。</w:t>
            </w:r>
          </w:p>
        </w:tc>
      </w:tr>
      <w:tr w14:paraId="213FA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14:paraId="43F7465B">
            <w:pPr>
              <w:pageBreakBefore w:val="0"/>
              <w:widowControl w:val="0"/>
              <w:kinsoku/>
              <w:wordWrap/>
              <w:overflowPunct/>
              <w:topLinePunct w:val="0"/>
              <w:autoSpaceDE/>
              <w:autoSpaceDN/>
              <w:bidi w:val="0"/>
              <w:adjustRightInd/>
              <w:snapToGrid/>
              <w:spacing w:line="560" w:lineRule="exact"/>
              <w:jc w:val="center"/>
              <w:rPr>
                <w:rFonts w:hint="default"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9</w:t>
            </w:r>
          </w:p>
        </w:tc>
        <w:tc>
          <w:tcPr>
            <w:tcW w:w="3975" w:type="dxa"/>
          </w:tcPr>
          <w:p w14:paraId="54A97E06">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在资产管理工作中有突出贡献或受到相关表彰的(如获得:“资产管理先进个人”等荣誉称号)。</w:t>
            </w:r>
          </w:p>
        </w:tc>
        <w:tc>
          <w:tcPr>
            <w:tcW w:w="1005" w:type="dxa"/>
          </w:tcPr>
          <w:p w14:paraId="62C41DA4">
            <w:pPr>
              <w:pageBreakBefore w:val="0"/>
              <w:widowControl w:val="0"/>
              <w:kinsoku/>
              <w:wordWrap/>
              <w:overflowPunct/>
              <w:topLinePunct w:val="0"/>
              <w:autoSpaceDE/>
              <w:autoSpaceDN/>
              <w:bidi w:val="0"/>
              <w:adjustRightInd/>
              <w:snapToGrid/>
              <w:spacing w:line="560" w:lineRule="exact"/>
              <w:jc w:val="center"/>
              <w:rPr>
                <w:rFonts w:hint="default"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20</w:t>
            </w:r>
          </w:p>
        </w:tc>
        <w:tc>
          <w:tcPr>
            <w:tcW w:w="1035" w:type="dxa"/>
          </w:tcPr>
          <w:p w14:paraId="3D606E93">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黑体" w:hAnsi="黑体" w:eastAsia="黑体" w:cs="黑体"/>
                <w:sz w:val="21"/>
                <w:szCs w:val="21"/>
                <w:vertAlign w:val="baseline"/>
                <w:lang w:val="en-US" w:eastAsia="zh-CN"/>
              </w:rPr>
            </w:pPr>
          </w:p>
        </w:tc>
        <w:tc>
          <w:tcPr>
            <w:tcW w:w="2939" w:type="dxa"/>
          </w:tcPr>
          <w:p w14:paraId="39776E63">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个人绩效加10分。</w:t>
            </w:r>
          </w:p>
        </w:tc>
      </w:tr>
    </w:tbl>
    <w:p w14:paraId="11DFEDFC">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黑体" w:hAnsi="黑体" w:eastAsia="黑体" w:cs="黑体"/>
          <w:sz w:val="21"/>
          <w:szCs w:val="21"/>
          <w:lang w:val="en-US" w:eastAsia="zh-CN"/>
        </w:rPr>
      </w:pPr>
    </w:p>
    <w:p w14:paraId="56D3B41B">
      <w:pPr>
        <w:pageBreakBefore w:val="0"/>
        <w:kinsoku/>
        <w:wordWrap/>
        <w:overflowPunct/>
        <w:topLinePunct w:val="0"/>
        <w:autoSpaceDE/>
        <w:autoSpaceDN/>
        <w:bidi w:val="0"/>
        <w:adjustRightInd/>
        <w:snapToGrid/>
        <w:spacing w:line="560" w:lineRule="exact"/>
        <w:jc w:val="center"/>
        <w:rPr>
          <w:rFonts w:hint="default" w:ascii="黑体" w:hAnsi="黑体" w:eastAsia="黑体" w:cs="黑体"/>
          <w:sz w:val="21"/>
          <w:szCs w:val="21"/>
          <w:lang w:val="en-US" w:eastAsia="zh-CN"/>
        </w:rPr>
        <w:sectPr>
          <w:pgSz w:w="11906" w:h="16838"/>
          <w:pgMar w:top="1247" w:right="1134" w:bottom="1247" w:left="1134"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79945DCE">
      <w:pPr>
        <w:jc w:val="left"/>
        <w:rPr>
          <w:rFonts w:hint="default" w:ascii="黑体" w:eastAsia="黑体"/>
          <w:sz w:val="32"/>
          <w:szCs w:val="32"/>
          <w:lang w:val="en-US" w:eastAsia="zh-CN"/>
        </w:rPr>
      </w:pPr>
      <w:r>
        <w:rPr>
          <w:rFonts w:hint="eastAsia" w:ascii="黑体" w:eastAsia="黑体"/>
          <w:sz w:val="32"/>
          <w:szCs w:val="32"/>
        </w:rPr>
        <w:t>附件</w:t>
      </w:r>
      <w:r>
        <w:rPr>
          <w:rFonts w:hint="eastAsia" w:ascii="黑体" w:eastAsia="黑体"/>
          <w:sz w:val="32"/>
          <w:szCs w:val="32"/>
          <w:lang w:val="en-US" w:eastAsia="zh-CN"/>
        </w:rPr>
        <w:t>11</w:t>
      </w:r>
    </w:p>
    <w:p w14:paraId="7836A8E1">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二级</w:t>
      </w:r>
      <w:r>
        <w:rPr>
          <w:rFonts w:hint="eastAsia" w:ascii="方正小标宋简体" w:hAnsi="方正小标宋简体" w:eastAsia="方正小标宋简体" w:cs="方正小标宋简体"/>
          <w:sz w:val="44"/>
          <w:szCs w:val="44"/>
        </w:rPr>
        <w:t>资产管理员认定表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27"/>
        <w:gridCol w:w="3682"/>
        <w:gridCol w:w="1567"/>
        <w:gridCol w:w="1794"/>
      </w:tblGrid>
      <w:tr w14:paraId="78D13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710" w:type="dxa"/>
            <w:tcBorders>
              <w:left w:val="single" w:color="auto" w:sz="12" w:space="0"/>
            </w:tcBorders>
            <w:noWrap w:val="0"/>
            <w:vAlign w:val="center"/>
          </w:tcPr>
          <w:p w14:paraId="7E5E86BA">
            <w:pPr>
              <w:jc w:val="center"/>
              <w:rPr>
                <w:rFonts w:hint="eastAsia" w:ascii="宋体" w:hAnsi="宋体" w:eastAsia="宋体" w:cs="宋体"/>
                <w:sz w:val="24"/>
                <w:lang w:val="en-US" w:eastAsia="zh-CN"/>
              </w:rPr>
            </w:pPr>
            <w:r>
              <w:rPr>
                <w:rFonts w:hint="eastAsia" w:ascii="宋体" w:hAnsi="宋体" w:cs="宋体"/>
                <w:sz w:val="24"/>
                <w:lang w:val="en-US" w:eastAsia="zh-CN"/>
              </w:rPr>
              <w:t>序号</w:t>
            </w:r>
          </w:p>
        </w:tc>
        <w:tc>
          <w:tcPr>
            <w:tcW w:w="1227" w:type="dxa"/>
            <w:noWrap w:val="0"/>
            <w:vAlign w:val="center"/>
          </w:tcPr>
          <w:p w14:paraId="4B1FBF6A">
            <w:pPr>
              <w:jc w:val="center"/>
              <w:rPr>
                <w:rFonts w:ascii="宋体" w:hAnsi="宋体" w:cs="宋体"/>
                <w:sz w:val="24"/>
              </w:rPr>
            </w:pPr>
            <w:r>
              <w:rPr>
                <w:rFonts w:hint="eastAsia" w:ascii="宋体" w:hAnsi="宋体" w:cs="宋体"/>
                <w:sz w:val="24"/>
              </w:rPr>
              <w:t>姓  名</w:t>
            </w:r>
          </w:p>
        </w:tc>
        <w:tc>
          <w:tcPr>
            <w:tcW w:w="3682" w:type="dxa"/>
            <w:tcBorders>
              <w:top w:val="single" w:color="auto" w:sz="4" w:space="0"/>
            </w:tcBorders>
            <w:noWrap w:val="0"/>
            <w:vAlign w:val="center"/>
          </w:tcPr>
          <w:p w14:paraId="253C1641">
            <w:pPr>
              <w:jc w:val="center"/>
              <w:rPr>
                <w:rFonts w:hint="eastAsia" w:ascii="宋体" w:hAnsi="宋体" w:cs="宋体" w:eastAsiaTheme="minorEastAsia"/>
                <w:sz w:val="24"/>
                <w:lang w:eastAsia="zh-CN"/>
              </w:rPr>
            </w:pPr>
            <w:r>
              <w:rPr>
                <w:rFonts w:hint="eastAsia" w:ascii="宋体" w:hAnsi="宋体" w:cs="宋体"/>
                <w:sz w:val="24"/>
                <w:lang w:eastAsia="zh-CN"/>
              </w:rPr>
              <w:t>部门</w:t>
            </w:r>
          </w:p>
        </w:tc>
        <w:tc>
          <w:tcPr>
            <w:tcW w:w="1567" w:type="dxa"/>
            <w:tcBorders>
              <w:top w:val="single" w:color="auto" w:sz="4" w:space="0"/>
            </w:tcBorders>
            <w:noWrap w:val="0"/>
            <w:vAlign w:val="center"/>
          </w:tcPr>
          <w:p w14:paraId="69DFE6E2">
            <w:pPr>
              <w:jc w:val="center"/>
              <w:rPr>
                <w:rFonts w:ascii="宋体" w:hAnsi="宋体" w:cs="宋体"/>
                <w:sz w:val="24"/>
              </w:rPr>
            </w:pPr>
            <w:r>
              <w:rPr>
                <w:rFonts w:hint="eastAsia" w:ascii="宋体" w:hAnsi="宋体" w:cs="宋体"/>
                <w:sz w:val="24"/>
              </w:rPr>
              <w:t>手机号码</w:t>
            </w:r>
          </w:p>
        </w:tc>
        <w:tc>
          <w:tcPr>
            <w:tcW w:w="1794" w:type="dxa"/>
            <w:tcBorders>
              <w:right w:val="single" w:color="auto" w:sz="12" w:space="0"/>
            </w:tcBorders>
            <w:noWrap w:val="0"/>
            <w:vAlign w:val="center"/>
          </w:tcPr>
          <w:p w14:paraId="72580232">
            <w:pPr>
              <w:jc w:val="center"/>
              <w:rPr>
                <w:rFonts w:ascii="宋体" w:hAnsi="宋体" w:cs="宋体"/>
                <w:sz w:val="24"/>
              </w:rPr>
            </w:pPr>
            <w:r>
              <w:rPr>
                <w:rFonts w:hint="eastAsia" w:ascii="宋体" w:hAnsi="宋体" w:cs="宋体"/>
                <w:sz w:val="24"/>
                <w:lang w:eastAsia="zh-CN"/>
              </w:rPr>
              <w:t>工号</w:t>
            </w:r>
          </w:p>
        </w:tc>
      </w:tr>
      <w:tr w14:paraId="1B4A7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0" w:type="dxa"/>
            <w:tcBorders>
              <w:left w:val="single" w:color="auto" w:sz="12" w:space="0"/>
            </w:tcBorders>
            <w:noWrap w:val="0"/>
            <w:vAlign w:val="center"/>
          </w:tcPr>
          <w:p w14:paraId="7265B7DF">
            <w:pPr>
              <w:jc w:val="center"/>
              <w:rPr>
                <w:rFonts w:ascii="宋体" w:hAnsi="宋体" w:cs="宋体"/>
                <w:sz w:val="24"/>
              </w:rPr>
            </w:pPr>
          </w:p>
        </w:tc>
        <w:tc>
          <w:tcPr>
            <w:tcW w:w="1227" w:type="dxa"/>
            <w:noWrap w:val="0"/>
            <w:vAlign w:val="center"/>
          </w:tcPr>
          <w:p w14:paraId="4D6C94BD">
            <w:pPr>
              <w:jc w:val="center"/>
              <w:rPr>
                <w:rFonts w:ascii="宋体" w:hAnsi="宋体" w:cs="宋体"/>
                <w:sz w:val="24"/>
              </w:rPr>
            </w:pPr>
          </w:p>
        </w:tc>
        <w:tc>
          <w:tcPr>
            <w:tcW w:w="3682" w:type="dxa"/>
            <w:tcBorders>
              <w:top w:val="single" w:color="auto" w:sz="4" w:space="0"/>
            </w:tcBorders>
            <w:noWrap w:val="0"/>
            <w:vAlign w:val="center"/>
          </w:tcPr>
          <w:p w14:paraId="62709EAC">
            <w:pPr>
              <w:rPr>
                <w:rFonts w:ascii="宋体" w:hAnsi="宋体" w:cs="宋体"/>
                <w:szCs w:val="21"/>
              </w:rPr>
            </w:pPr>
          </w:p>
        </w:tc>
        <w:tc>
          <w:tcPr>
            <w:tcW w:w="1567" w:type="dxa"/>
            <w:tcBorders>
              <w:top w:val="single" w:color="auto" w:sz="4" w:space="0"/>
            </w:tcBorders>
            <w:noWrap w:val="0"/>
            <w:vAlign w:val="center"/>
          </w:tcPr>
          <w:p w14:paraId="1F7CEFBA">
            <w:pPr>
              <w:rPr>
                <w:rFonts w:ascii="宋体" w:hAnsi="宋体" w:cs="宋体"/>
                <w:szCs w:val="21"/>
              </w:rPr>
            </w:pPr>
          </w:p>
        </w:tc>
        <w:tc>
          <w:tcPr>
            <w:tcW w:w="1794" w:type="dxa"/>
            <w:tcBorders>
              <w:right w:val="single" w:color="auto" w:sz="12" w:space="0"/>
            </w:tcBorders>
            <w:noWrap w:val="0"/>
            <w:vAlign w:val="center"/>
          </w:tcPr>
          <w:p w14:paraId="26F02DD2">
            <w:pPr>
              <w:jc w:val="center"/>
              <w:rPr>
                <w:rFonts w:ascii="宋体" w:hAnsi="宋体" w:cs="宋体"/>
                <w:sz w:val="24"/>
              </w:rPr>
            </w:pPr>
          </w:p>
        </w:tc>
      </w:tr>
      <w:tr w14:paraId="0E81B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10" w:type="dxa"/>
            <w:tcBorders>
              <w:left w:val="single" w:color="auto" w:sz="12" w:space="0"/>
            </w:tcBorders>
            <w:noWrap w:val="0"/>
            <w:vAlign w:val="center"/>
          </w:tcPr>
          <w:p w14:paraId="0606F5DA">
            <w:pPr>
              <w:jc w:val="center"/>
              <w:rPr>
                <w:rFonts w:ascii="宋体" w:hAnsi="宋体" w:cs="宋体"/>
                <w:sz w:val="24"/>
              </w:rPr>
            </w:pPr>
          </w:p>
        </w:tc>
        <w:tc>
          <w:tcPr>
            <w:tcW w:w="1227" w:type="dxa"/>
            <w:noWrap w:val="0"/>
            <w:vAlign w:val="center"/>
          </w:tcPr>
          <w:p w14:paraId="5EAA2DB4">
            <w:pPr>
              <w:jc w:val="center"/>
              <w:rPr>
                <w:rFonts w:ascii="宋体" w:hAnsi="宋体" w:cs="宋体"/>
                <w:sz w:val="24"/>
              </w:rPr>
            </w:pPr>
          </w:p>
        </w:tc>
        <w:tc>
          <w:tcPr>
            <w:tcW w:w="3682" w:type="dxa"/>
            <w:tcBorders>
              <w:top w:val="single" w:color="auto" w:sz="4" w:space="0"/>
            </w:tcBorders>
            <w:noWrap w:val="0"/>
            <w:vAlign w:val="center"/>
          </w:tcPr>
          <w:p w14:paraId="7D61E8E7">
            <w:pPr>
              <w:rPr>
                <w:rFonts w:ascii="宋体" w:hAnsi="宋体" w:cs="宋体"/>
                <w:sz w:val="24"/>
              </w:rPr>
            </w:pPr>
          </w:p>
        </w:tc>
        <w:tc>
          <w:tcPr>
            <w:tcW w:w="1567" w:type="dxa"/>
            <w:tcBorders>
              <w:top w:val="single" w:color="auto" w:sz="4" w:space="0"/>
            </w:tcBorders>
            <w:noWrap w:val="0"/>
            <w:vAlign w:val="center"/>
          </w:tcPr>
          <w:p w14:paraId="32FA314A">
            <w:pPr>
              <w:rPr>
                <w:rFonts w:ascii="宋体" w:hAnsi="宋体" w:cs="宋体"/>
                <w:sz w:val="24"/>
              </w:rPr>
            </w:pPr>
          </w:p>
        </w:tc>
        <w:tc>
          <w:tcPr>
            <w:tcW w:w="1794" w:type="dxa"/>
            <w:tcBorders>
              <w:right w:val="single" w:color="auto" w:sz="12" w:space="0"/>
            </w:tcBorders>
            <w:noWrap w:val="0"/>
            <w:vAlign w:val="center"/>
          </w:tcPr>
          <w:p w14:paraId="18F32AB7">
            <w:pPr>
              <w:jc w:val="center"/>
              <w:rPr>
                <w:rFonts w:ascii="宋体" w:hAnsi="宋体" w:cs="宋体"/>
                <w:sz w:val="24"/>
              </w:rPr>
            </w:pPr>
          </w:p>
        </w:tc>
      </w:tr>
      <w:tr w14:paraId="00F0B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710" w:type="dxa"/>
            <w:tcBorders>
              <w:left w:val="single" w:color="auto" w:sz="12" w:space="0"/>
            </w:tcBorders>
            <w:noWrap w:val="0"/>
            <w:vAlign w:val="center"/>
          </w:tcPr>
          <w:p w14:paraId="03F0ECDC">
            <w:pPr>
              <w:jc w:val="center"/>
              <w:rPr>
                <w:rFonts w:ascii="宋体" w:hAnsi="宋体" w:cs="宋体"/>
                <w:sz w:val="24"/>
              </w:rPr>
            </w:pPr>
          </w:p>
        </w:tc>
        <w:tc>
          <w:tcPr>
            <w:tcW w:w="1227" w:type="dxa"/>
            <w:noWrap w:val="0"/>
            <w:vAlign w:val="center"/>
          </w:tcPr>
          <w:p w14:paraId="37FABA78">
            <w:pPr>
              <w:jc w:val="center"/>
              <w:rPr>
                <w:rFonts w:ascii="宋体" w:hAnsi="宋体" w:cs="宋体"/>
                <w:sz w:val="24"/>
              </w:rPr>
            </w:pPr>
          </w:p>
        </w:tc>
        <w:tc>
          <w:tcPr>
            <w:tcW w:w="3682" w:type="dxa"/>
            <w:tcBorders>
              <w:top w:val="single" w:color="auto" w:sz="4" w:space="0"/>
            </w:tcBorders>
            <w:noWrap w:val="0"/>
            <w:vAlign w:val="center"/>
          </w:tcPr>
          <w:p w14:paraId="6BD983AE">
            <w:pPr>
              <w:rPr>
                <w:rFonts w:ascii="宋体" w:hAnsi="宋体" w:cs="宋体"/>
                <w:sz w:val="24"/>
              </w:rPr>
            </w:pPr>
          </w:p>
        </w:tc>
        <w:tc>
          <w:tcPr>
            <w:tcW w:w="1567" w:type="dxa"/>
            <w:tcBorders>
              <w:top w:val="single" w:color="auto" w:sz="4" w:space="0"/>
            </w:tcBorders>
            <w:noWrap w:val="0"/>
            <w:vAlign w:val="center"/>
          </w:tcPr>
          <w:p w14:paraId="100341EB">
            <w:pPr>
              <w:rPr>
                <w:rFonts w:ascii="宋体" w:hAnsi="宋体" w:cs="宋体"/>
                <w:sz w:val="24"/>
              </w:rPr>
            </w:pPr>
          </w:p>
        </w:tc>
        <w:tc>
          <w:tcPr>
            <w:tcW w:w="1794" w:type="dxa"/>
            <w:tcBorders>
              <w:right w:val="single" w:color="auto" w:sz="12" w:space="0"/>
            </w:tcBorders>
            <w:noWrap w:val="0"/>
            <w:vAlign w:val="center"/>
          </w:tcPr>
          <w:p w14:paraId="5228FD94">
            <w:pPr>
              <w:jc w:val="center"/>
              <w:rPr>
                <w:rFonts w:ascii="宋体" w:hAnsi="宋体" w:cs="宋体"/>
                <w:sz w:val="24"/>
              </w:rPr>
            </w:pPr>
          </w:p>
        </w:tc>
      </w:tr>
      <w:tr w14:paraId="15F52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710" w:type="dxa"/>
            <w:tcBorders>
              <w:left w:val="single" w:color="auto" w:sz="12" w:space="0"/>
            </w:tcBorders>
            <w:noWrap w:val="0"/>
            <w:vAlign w:val="center"/>
          </w:tcPr>
          <w:p w14:paraId="0FB87DC2">
            <w:pPr>
              <w:jc w:val="center"/>
              <w:rPr>
                <w:rFonts w:ascii="宋体" w:hAnsi="宋体" w:cs="宋体"/>
                <w:sz w:val="24"/>
              </w:rPr>
            </w:pPr>
          </w:p>
        </w:tc>
        <w:tc>
          <w:tcPr>
            <w:tcW w:w="1227" w:type="dxa"/>
            <w:noWrap w:val="0"/>
            <w:vAlign w:val="center"/>
          </w:tcPr>
          <w:p w14:paraId="7AED6074">
            <w:pPr>
              <w:jc w:val="center"/>
              <w:rPr>
                <w:rFonts w:ascii="宋体" w:hAnsi="宋体" w:cs="宋体"/>
                <w:sz w:val="24"/>
              </w:rPr>
            </w:pPr>
          </w:p>
        </w:tc>
        <w:tc>
          <w:tcPr>
            <w:tcW w:w="3682" w:type="dxa"/>
            <w:tcBorders>
              <w:top w:val="single" w:color="auto" w:sz="4" w:space="0"/>
            </w:tcBorders>
            <w:noWrap w:val="0"/>
            <w:vAlign w:val="center"/>
          </w:tcPr>
          <w:p w14:paraId="57A5AD19">
            <w:pPr>
              <w:rPr>
                <w:rFonts w:ascii="宋体" w:hAnsi="宋体" w:cs="宋体"/>
                <w:sz w:val="24"/>
              </w:rPr>
            </w:pPr>
          </w:p>
        </w:tc>
        <w:tc>
          <w:tcPr>
            <w:tcW w:w="1567" w:type="dxa"/>
            <w:tcBorders>
              <w:top w:val="single" w:color="auto" w:sz="4" w:space="0"/>
            </w:tcBorders>
            <w:noWrap w:val="0"/>
            <w:vAlign w:val="center"/>
          </w:tcPr>
          <w:p w14:paraId="77E1174C">
            <w:pPr>
              <w:rPr>
                <w:rFonts w:ascii="宋体" w:hAnsi="宋体" w:cs="宋体"/>
                <w:sz w:val="24"/>
              </w:rPr>
            </w:pPr>
          </w:p>
        </w:tc>
        <w:tc>
          <w:tcPr>
            <w:tcW w:w="1794" w:type="dxa"/>
            <w:tcBorders>
              <w:right w:val="single" w:color="auto" w:sz="12" w:space="0"/>
            </w:tcBorders>
            <w:noWrap w:val="0"/>
            <w:vAlign w:val="center"/>
          </w:tcPr>
          <w:p w14:paraId="33A00A1A">
            <w:pPr>
              <w:jc w:val="center"/>
              <w:rPr>
                <w:rFonts w:ascii="宋体" w:hAnsi="宋体" w:cs="宋体"/>
                <w:sz w:val="24"/>
              </w:rPr>
            </w:pPr>
          </w:p>
        </w:tc>
      </w:tr>
      <w:tr w14:paraId="53153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710" w:type="dxa"/>
            <w:tcBorders>
              <w:left w:val="single" w:color="auto" w:sz="12" w:space="0"/>
            </w:tcBorders>
            <w:noWrap w:val="0"/>
            <w:vAlign w:val="center"/>
          </w:tcPr>
          <w:p w14:paraId="245ECF25">
            <w:pPr>
              <w:jc w:val="center"/>
              <w:rPr>
                <w:rFonts w:ascii="宋体" w:hAnsi="宋体" w:cs="宋体"/>
                <w:sz w:val="24"/>
              </w:rPr>
            </w:pPr>
          </w:p>
        </w:tc>
        <w:tc>
          <w:tcPr>
            <w:tcW w:w="1227" w:type="dxa"/>
            <w:noWrap w:val="0"/>
            <w:vAlign w:val="center"/>
          </w:tcPr>
          <w:p w14:paraId="78942710">
            <w:pPr>
              <w:jc w:val="center"/>
              <w:rPr>
                <w:rFonts w:ascii="宋体" w:hAnsi="宋体" w:cs="宋体"/>
                <w:sz w:val="24"/>
              </w:rPr>
            </w:pPr>
          </w:p>
        </w:tc>
        <w:tc>
          <w:tcPr>
            <w:tcW w:w="3682" w:type="dxa"/>
            <w:tcBorders>
              <w:top w:val="single" w:color="auto" w:sz="4" w:space="0"/>
            </w:tcBorders>
            <w:noWrap w:val="0"/>
            <w:vAlign w:val="center"/>
          </w:tcPr>
          <w:p w14:paraId="136D26C6">
            <w:pPr>
              <w:rPr>
                <w:rFonts w:ascii="宋体" w:hAnsi="宋体" w:cs="宋体"/>
                <w:sz w:val="24"/>
              </w:rPr>
            </w:pPr>
          </w:p>
        </w:tc>
        <w:tc>
          <w:tcPr>
            <w:tcW w:w="1567" w:type="dxa"/>
            <w:tcBorders>
              <w:top w:val="single" w:color="auto" w:sz="4" w:space="0"/>
            </w:tcBorders>
            <w:noWrap w:val="0"/>
            <w:vAlign w:val="center"/>
          </w:tcPr>
          <w:p w14:paraId="5BA2B2DE">
            <w:pPr>
              <w:rPr>
                <w:rFonts w:ascii="宋体" w:hAnsi="宋体" w:cs="宋体"/>
                <w:sz w:val="24"/>
              </w:rPr>
            </w:pPr>
          </w:p>
        </w:tc>
        <w:tc>
          <w:tcPr>
            <w:tcW w:w="1794" w:type="dxa"/>
            <w:tcBorders>
              <w:right w:val="single" w:color="auto" w:sz="12" w:space="0"/>
            </w:tcBorders>
            <w:noWrap w:val="0"/>
            <w:vAlign w:val="center"/>
          </w:tcPr>
          <w:p w14:paraId="35D8C05D">
            <w:pPr>
              <w:jc w:val="center"/>
              <w:rPr>
                <w:rFonts w:ascii="宋体" w:hAnsi="宋体" w:cs="宋体"/>
                <w:sz w:val="24"/>
              </w:rPr>
            </w:pPr>
          </w:p>
        </w:tc>
      </w:tr>
      <w:tr w14:paraId="3C019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710" w:type="dxa"/>
            <w:tcBorders>
              <w:left w:val="single" w:color="auto" w:sz="12" w:space="0"/>
            </w:tcBorders>
            <w:noWrap w:val="0"/>
            <w:vAlign w:val="center"/>
          </w:tcPr>
          <w:p w14:paraId="00A9B773">
            <w:pPr>
              <w:jc w:val="center"/>
              <w:rPr>
                <w:rFonts w:ascii="宋体" w:hAnsi="宋体" w:cs="宋体"/>
                <w:sz w:val="24"/>
              </w:rPr>
            </w:pPr>
          </w:p>
        </w:tc>
        <w:tc>
          <w:tcPr>
            <w:tcW w:w="1227" w:type="dxa"/>
            <w:noWrap w:val="0"/>
            <w:vAlign w:val="center"/>
          </w:tcPr>
          <w:p w14:paraId="78C0F6E6">
            <w:pPr>
              <w:jc w:val="center"/>
              <w:rPr>
                <w:rFonts w:ascii="宋体" w:hAnsi="宋体" w:cs="宋体"/>
                <w:sz w:val="24"/>
              </w:rPr>
            </w:pPr>
          </w:p>
        </w:tc>
        <w:tc>
          <w:tcPr>
            <w:tcW w:w="3682" w:type="dxa"/>
            <w:tcBorders>
              <w:top w:val="single" w:color="auto" w:sz="4" w:space="0"/>
            </w:tcBorders>
            <w:noWrap w:val="0"/>
            <w:vAlign w:val="center"/>
          </w:tcPr>
          <w:p w14:paraId="17FC9135">
            <w:pPr>
              <w:rPr>
                <w:rFonts w:ascii="宋体" w:hAnsi="宋体" w:cs="宋体"/>
                <w:sz w:val="24"/>
              </w:rPr>
            </w:pPr>
          </w:p>
        </w:tc>
        <w:tc>
          <w:tcPr>
            <w:tcW w:w="1567" w:type="dxa"/>
            <w:tcBorders>
              <w:top w:val="single" w:color="auto" w:sz="4" w:space="0"/>
            </w:tcBorders>
            <w:noWrap w:val="0"/>
            <w:vAlign w:val="center"/>
          </w:tcPr>
          <w:p w14:paraId="2CA707F9">
            <w:pPr>
              <w:rPr>
                <w:rFonts w:ascii="宋体" w:hAnsi="宋体" w:cs="宋体"/>
                <w:sz w:val="24"/>
              </w:rPr>
            </w:pPr>
          </w:p>
        </w:tc>
        <w:tc>
          <w:tcPr>
            <w:tcW w:w="1794" w:type="dxa"/>
            <w:tcBorders>
              <w:right w:val="single" w:color="auto" w:sz="12" w:space="0"/>
            </w:tcBorders>
            <w:noWrap w:val="0"/>
            <w:vAlign w:val="center"/>
          </w:tcPr>
          <w:p w14:paraId="5E602990">
            <w:pPr>
              <w:jc w:val="center"/>
              <w:rPr>
                <w:rFonts w:ascii="宋体" w:hAnsi="宋体" w:cs="宋体"/>
                <w:sz w:val="24"/>
              </w:rPr>
            </w:pPr>
          </w:p>
        </w:tc>
      </w:tr>
      <w:tr w14:paraId="6C601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710" w:type="dxa"/>
            <w:tcBorders>
              <w:left w:val="single" w:color="auto" w:sz="12" w:space="0"/>
            </w:tcBorders>
            <w:noWrap w:val="0"/>
            <w:vAlign w:val="center"/>
          </w:tcPr>
          <w:p w14:paraId="62E5E44E">
            <w:pPr>
              <w:jc w:val="center"/>
              <w:rPr>
                <w:rFonts w:ascii="宋体" w:hAnsi="宋体" w:cs="宋体"/>
                <w:sz w:val="24"/>
              </w:rPr>
            </w:pPr>
          </w:p>
        </w:tc>
        <w:tc>
          <w:tcPr>
            <w:tcW w:w="1227" w:type="dxa"/>
            <w:noWrap w:val="0"/>
            <w:vAlign w:val="center"/>
          </w:tcPr>
          <w:p w14:paraId="6C555252">
            <w:pPr>
              <w:jc w:val="center"/>
              <w:rPr>
                <w:rFonts w:ascii="宋体" w:hAnsi="宋体" w:cs="宋体"/>
                <w:sz w:val="24"/>
              </w:rPr>
            </w:pPr>
          </w:p>
        </w:tc>
        <w:tc>
          <w:tcPr>
            <w:tcW w:w="3682" w:type="dxa"/>
            <w:tcBorders>
              <w:top w:val="single" w:color="auto" w:sz="4" w:space="0"/>
            </w:tcBorders>
            <w:noWrap w:val="0"/>
            <w:vAlign w:val="center"/>
          </w:tcPr>
          <w:p w14:paraId="2C974043">
            <w:pPr>
              <w:rPr>
                <w:rFonts w:ascii="宋体" w:hAnsi="宋体" w:cs="宋体"/>
                <w:sz w:val="24"/>
              </w:rPr>
            </w:pPr>
          </w:p>
        </w:tc>
        <w:tc>
          <w:tcPr>
            <w:tcW w:w="1567" w:type="dxa"/>
            <w:tcBorders>
              <w:top w:val="single" w:color="auto" w:sz="4" w:space="0"/>
            </w:tcBorders>
            <w:noWrap w:val="0"/>
            <w:vAlign w:val="center"/>
          </w:tcPr>
          <w:p w14:paraId="6AE2E641">
            <w:pPr>
              <w:rPr>
                <w:rFonts w:ascii="宋体" w:hAnsi="宋体" w:cs="宋体"/>
                <w:sz w:val="24"/>
              </w:rPr>
            </w:pPr>
          </w:p>
        </w:tc>
        <w:tc>
          <w:tcPr>
            <w:tcW w:w="1794" w:type="dxa"/>
            <w:tcBorders>
              <w:right w:val="single" w:color="auto" w:sz="12" w:space="0"/>
            </w:tcBorders>
            <w:noWrap w:val="0"/>
            <w:vAlign w:val="center"/>
          </w:tcPr>
          <w:p w14:paraId="79AB3866">
            <w:pPr>
              <w:jc w:val="center"/>
              <w:rPr>
                <w:rFonts w:ascii="宋体" w:hAnsi="宋体" w:cs="宋体"/>
                <w:sz w:val="24"/>
              </w:rPr>
            </w:pPr>
          </w:p>
        </w:tc>
      </w:tr>
      <w:tr w14:paraId="4BA28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9" w:hRule="atLeast"/>
          <w:jc w:val="center"/>
        </w:trPr>
        <w:tc>
          <w:tcPr>
            <w:tcW w:w="710" w:type="dxa"/>
            <w:tcBorders>
              <w:left w:val="single" w:color="auto" w:sz="12" w:space="0"/>
            </w:tcBorders>
            <w:noWrap w:val="0"/>
            <w:textDirection w:val="tbRlV"/>
            <w:vAlign w:val="center"/>
          </w:tcPr>
          <w:p w14:paraId="51292047">
            <w:pPr>
              <w:ind w:left="113" w:right="113"/>
              <w:jc w:val="center"/>
              <w:rPr>
                <w:rFonts w:ascii="宋体" w:hAnsi="宋体" w:cs="宋体"/>
                <w:sz w:val="28"/>
              </w:rPr>
            </w:pPr>
            <w:r>
              <w:rPr>
                <w:rFonts w:hint="eastAsia" w:ascii="宋体" w:hAnsi="宋体" w:cs="宋体"/>
                <w:sz w:val="28"/>
              </w:rPr>
              <w:t>申请单位意见</w:t>
            </w:r>
          </w:p>
        </w:tc>
        <w:tc>
          <w:tcPr>
            <w:tcW w:w="8270" w:type="dxa"/>
            <w:gridSpan w:val="4"/>
            <w:tcBorders>
              <w:right w:val="single" w:color="auto" w:sz="12" w:space="0"/>
            </w:tcBorders>
            <w:noWrap w:val="0"/>
            <w:vAlign w:val="top"/>
          </w:tcPr>
          <w:p w14:paraId="1A48589A">
            <w:pPr>
              <w:rPr>
                <w:rFonts w:ascii="宋体" w:hAnsi="宋体" w:cs="宋体"/>
              </w:rPr>
            </w:pPr>
          </w:p>
          <w:p w14:paraId="521AC252">
            <w:pPr>
              <w:spacing w:line="300" w:lineRule="exact"/>
              <w:rPr>
                <w:rFonts w:ascii="宋体" w:hAnsi="宋体" w:cs="宋体"/>
                <w:sz w:val="24"/>
              </w:rPr>
            </w:pPr>
          </w:p>
          <w:p w14:paraId="00C3ED6C">
            <w:pPr>
              <w:spacing w:line="300" w:lineRule="exact"/>
              <w:rPr>
                <w:rFonts w:ascii="宋体" w:hAnsi="宋体" w:cs="宋体"/>
                <w:sz w:val="24"/>
              </w:rPr>
            </w:pPr>
          </w:p>
          <w:p w14:paraId="4DACC5A0">
            <w:pPr>
              <w:spacing w:line="300" w:lineRule="exact"/>
              <w:rPr>
                <w:rFonts w:ascii="宋体" w:hAnsi="宋体" w:cs="宋体"/>
                <w:sz w:val="24"/>
              </w:rPr>
            </w:pPr>
          </w:p>
          <w:p w14:paraId="4F69BDF8">
            <w:pPr>
              <w:spacing w:line="300" w:lineRule="exact"/>
              <w:rPr>
                <w:rFonts w:ascii="宋体" w:hAnsi="宋体" w:cs="宋体"/>
                <w:sz w:val="24"/>
              </w:rPr>
            </w:pPr>
          </w:p>
          <w:p w14:paraId="2349E601">
            <w:pPr>
              <w:spacing w:line="300" w:lineRule="exact"/>
              <w:rPr>
                <w:rFonts w:ascii="宋体" w:hAnsi="宋体" w:cs="宋体"/>
                <w:sz w:val="24"/>
              </w:rPr>
            </w:pPr>
          </w:p>
          <w:p w14:paraId="4701434E">
            <w:pPr>
              <w:spacing w:line="300" w:lineRule="exact"/>
              <w:rPr>
                <w:rFonts w:ascii="宋体" w:hAnsi="宋体" w:cs="宋体"/>
                <w:sz w:val="24"/>
              </w:rPr>
            </w:pPr>
          </w:p>
          <w:p w14:paraId="39C141F0">
            <w:pPr>
              <w:spacing w:line="300" w:lineRule="exact"/>
              <w:rPr>
                <w:rFonts w:ascii="宋体" w:hAnsi="宋体" w:cs="宋体"/>
                <w:sz w:val="28"/>
              </w:rPr>
            </w:pPr>
            <w:r>
              <w:rPr>
                <w:rFonts w:hint="eastAsia" w:ascii="宋体" w:hAnsi="宋体" w:cs="宋体"/>
                <w:sz w:val="28"/>
              </w:rPr>
              <w:t>主管领导签字：         申请单位盖章    年   月   日</w:t>
            </w:r>
          </w:p>
          <w:p w14:paraId="1A670C61">
            <w:pPr>
              <w:spacing w:line="300" w:lineRule="exact"/>
              <w:rPr>
                <w:rFonts w:ascii="宋体" w:hAnsi="宋体" w:cs="宋体"/>
                <w:sz w:val="24"/>
              </w:rPr>
            </w:pPr>
          </w:p>
          <w:p w14:paraId="3B277DD6">
            <w:pPr>
              <w:spacing w:line="300" w:lineRule="exact"/>
              <w:rPr>
                <w:rFonts w:ascii="宋体" w:hAnsi="宋体" w:cs="宋体"/>
                <w:sz w:val="24"/>
              </w:rPr>
            </w:pPr>
          </w:p>
          <w:p w14:paraId="5C974319">
            <w:pPr>
              <w:spacing w:line="300" w:lineRule="exact"/>
              <w:rPr>
                <w:rFonts w:ascii="宋体" w:hAnsi="宋体" w:cs="宋体"/>
                <w:sz w:val="24"/>
              </w:rPr>
            </w:pPr>
          </w:p>
          <w:p w14:paraId="5EC10B81">
            <w:pPr>
              <w:spacing w:line="300" w:lineRule="exact"/>
              <w:rPr>
                <w:rFonts w:ascii="宋体" w:hAnsi="宋体" w:cs="宋体"/>
                <w:sz w:val="24"/>
              </w:rPr>
            </w:pPr>
          </w:p>
        </w:tc>
      </w:tr>
      <w:tr w14:paraId="73032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5" w:hRule="atLeast"/>
          <w:jc w:val="center"/>
        </w:trPr>
        <w:tc>
          <w:tcPr>
            <w:tcW w:w="710" w:type="dxa"/>
            <w:tcBorders>
              <w:left w:val="single" w:color="auto" w:sz="12" w:space="0"/>
              <w:bottom w:val="single" w:color="auto" w:sz="4" w:space="0"/>
            </w:tcBorders>
            <w:noWrap w:val="0"/>
            <w:textDirection w:val="tbRlV"/>
            <w:vAlign w:val="center"/>
          </w:tcPr>
          <w:p w14:paraId="6891B6B0">
            <w:pPr>
              <w:ind w:left="113" w:right="113"/>
              <w:jc w:val="center"/>
              <w:rPr>
                <w:rFonts w:hint="default" w:ascii="宋体" w:hAnsi="宋体" w:eastAsia="宋体" w:cs="宋体"/>
                <w:sz w:val="28"/>
                <w:lang w:val="en-US" w:eastAsia="zh-CN"/>
              </w:rPr>
            </w:pPr>
            <w:r>
              <w:rPr>
                <w:rFonts w:hint="eastAsia" w:ascii="宋体" w:hAnsi="宋体" w:cs="宋体"/>
                <w:sz w:val="28"/>
                <w:lang w:val="en-US" w:eastAsia="zh-CN"/>
              </w:rPr>
              <w:t>财务资产部意见</w:t>
            </w:r>
          </w:p>
        </w:tc>
        <w:tc>
          <w:tcPr>
            <w:tcW w:w="8270" w:type="dxa"/>
            <w:gridSpan w:val="4"/>
            <w:tcBorders>
              <w:bottom w:val="single" w:color="auto" w:sz="4" w:space="0"/>
              <w:right w:val="single" w:color="auto" w:sz="12" w:space="0"/>
            </w:tcBorders>
            <w:noWrap w:val="0"/>
            <w:vAlign w:val="top"/>
          </w:tcPr>
          <w:p w14:paraId="74B05794">
            <w:pPr>
              <w:spacing w:line="300" w:lineRule="exact"/>
              <w:rPr>
                <w:rFonts w:ascii="宋体" w:hAnsi="宋体" w:cs="宋体"/>
                <w:sz w:val="24"/>
              </w:rPr>
            </w:pPr>
          </w:p>
          <w:p w14:paraId="1957F781">
            <w:pPr>
              <w:bidi w:val="0"/>
              <w:rPr>
                <w:kern w:val="2"/>
                <w:sz w:val="21"/>
                <w:szCs w:val="24"/>
                <w:lang w:val="en-US" w:eastAsia="zh-CN" w:bidi="ar-SA"/>
              </w:rPr>
            </w:pPr>
          </w:p>
          <w:p w14:paraId="09F7407B">
            <w:pPr>
              <w:bidi w:val="0"/>
              <w:rPr>
                <w:kern w:val="2"/>
                <w:sz w:val="21"/>
                <w:szCs w:val="24"/>
                <w:lang w:val="en-US" w:eastAsia="zh-CN" w:bidi="ar-SA"/>
              </w:rPr>
            </w:pPr>
          </w:p>
          <w:p w14:paraId="0543CF28">
            <w:pPr>
              <w:bidi w:val="0"/>
              <w:rPr>
                <w:kern w:val="2"/>
                <w:sz w:val="21"/>
                <w:szCs w:val="24"/>
                <w:lang w:val="en-US" w:eastAsia="zh-CN" w:bidi="ar-SA"/>
              </w:rPr>
            </w:pPr>
          </w:p>
          <w:p w14:paraId="357F6A55">
            <w:pPr>
              <w:spacing w:line="300" w:lineRule="exact"/>
              <w:rPr>
                <w:rFonts w:ascii="宋体" w:hAnsi="宋体" w:cs="宋体"/>
                <w:sz w:val="28"/>
              </w:rPr>
            </w:pPr>
            <w:r>
              <w:rPr>
                <w:rFonts w:hint="eastAsia" w:ascii="宋体" w:hAnsi="宋体" w:cs="宋体"/>
                <w:sz w:val="28"/>
                <w:lang w:val="en-US" w:eastAsia="zh-CN"/>
              </w:rPr>
              <w:t>财务资产部</w:t>
            </w:r>
            <w:r>
              <w:rPr>
                <w:rFonts w:hint="eastAsia" w:ascii="宋体" w:hAnsi="宋体" w:cs="宋体"/>
                <w:sz w:val="28"/>
              </w:rPr>
              <w:t>签字：         单位盖章    年   月   日</w:t>
            </w:r>
          </w:p>
          <w:p w14:paraId="63599B18">
            <w:pPr>
              <w:tabs>
                <w:tab w:val="left" w:pos="890"/>
              </w:tabs>
              <w:bidi w:val="0"/>
              <w:jc w:val="left"/>
              <w:rPr>
                <w:lang w:val="en-US" w:eastAsia="zh-CN"/>
              </w:rPr>
            </w:pPr>
          </w:p>
        </w:tc>
      </w:tr>
    </w:tbl>
    <w:p w14:paraId="4D0A4C73">
      <w:pPr>
        <w:keepNext w:val="0"/>
        <w:keepLines w:val="0"/>
        <w:pageBreakBefore w:val="0"/>
        <w:widowControl/>
        <w:kinsoku/>
        <w:wordWrap/>
        <w:overflowPunct/>
        <w:topLinePunct w:val="0"/>
        <w:autoSpaceDE/>
        <w:autoSpaceDN/>
        <w:bidi w:val="0"/>
        <w:adjustRightInd/>
        <w:snapToGrid/>
        <w:spacing w:line="20" w:lineRule="exact"/>
        <w:textAlignment w:val="baseline"/>
        <w:rPr>
          <w:rFonts w:hint="default" w:ascii="仿宋_GB2312" w:hAnsi="仿宋_GB2312" w:eastAsia="仿宋_GB2312" w:cs="仿宋_GB2312"/>
          <w:sz w:val="28"/>
          <w:szCs w:val="28"/>
          <w:lang w:val="en-US" w:eastAsia="zh-CN"/>
        </w:rPr>
        <w:sectPr>
          <w:pgSz w:w="11906" w:h="16838"/>
          <w:pgMar w:top="1247" w:right="1701" w:bottom="1247" w:left="1701"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5C2830F7">
      <w:pPr>
        <w:keepNext w:val="0"/>
        <w:keepLines w:val="0"/>
        <w:pageBreakBefore w:val="0"/>
        <w:widowControl/>
        <w:kinsoku w:val="0"/>
        <w:wordWrap/>
        <w:overflowPunct/>
        <w:topLinePunct w:val="0"/>
        <w:autoSpaceDE w:val="0"/>
        <w:autoSpaceDN w:val="0"/>
        <w:bidi w:val="0"/>
        <w:adjustRightInd w:val="0"/>
        <w:snapToGrid w:val="0"/>
        <w:spacing w:line="20" w:lineRule="exact"/>
        <w:textAlignment w:val="baseline"/>
        <w:rPr>
          <w:rFonts w:ascii="Arial"/>
          <w:sz w:val="21"/>
        </w:rPr>
      </w:pPr>
    </w:p>
    <w:sectPr>
      <w:footerReference r:id="rId11" w:type="default"/>
      <w:pgSz w:w="16839" w:h="11906"/>
      <w:pgMar w:top="1012" w:right="2103" w:bottom="400" w:left="2525"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24CD1B4-0B4D-4602-BB6C-83D8D86AE7FA}"/>
  </w:font>
  <w:font w:name="黑体">
    <w:panose1 w:val="02010609060101010101"/>
    <w:charset w:val="86"/>
    <w:family w:val="auto"/>
    <w:pitch w:val="default"/>
    <w:sig w:usb0="800002BF" w:usb1="38CF7CFA" w:usb2="00000016" w:usb3="00000000" w:csb0="00040001" w:csb1="00000000"/>
    <w:embedRegular r:id="rId2" w:fontKey="{8DD07BC2-4E1F-41B1-86FD-9EECF29B63C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angSong_GB2312">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embedRegular r:id="rId3" w:fontKey="{D05E2F31-07CD-463C-AE21-4ADDFAA7D324}"/>
  </w:font>
  <w:font w:name="微软雅黑">
    <w:panose1 w:val="020B0503020204020204"/>
    <w:charset w:val="86"/>
    <w:family w:val="auto"/>
    <w:pitch w:val="default"/>
    <w:sig w:usb0="80000287" w:usb1="2ACF3C50" w:usb2="00000016" w:usb3="00000000" w:csb0="0004001F" w:csb1="00000000"/>
    <w:embedRegular r:id="rId4" w:fontKey="{23544FD5-D02A-479E-89BA-76F8FA6E5BF8}"/>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5" w:fontKey="{134E4E0B-F662-4927-92B7-181AE133CFFE}"/>
  </w:font>
  <w:font w:name="方正仿宋_GB2312">
    <w:panose1 w:val="02000000000000000000"/>
    <w:charset w:val="86"/>
    <w:family w:val="auto"/>
    <w:pitch w:val="default"/>
    <w:sig w:usb0="A00002BF" w:usb1="184F6CFA" w:usb2="00000012" w:usb3="00000000" w:csb0="00040001" w:csb1="00000000"/>
    <w:embedRegular r:id="rId6" w:fontKey="{268CE6BF-6532-44D3-A7F6-02C9963B136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5A3A3">
    <w:pPr>
      <w:spacing w:line="240" w:lineRule="auto"/>
      <w:jc w:val="right"/>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4282E3">
                          <w:pPr>
                            <w:pStyle w:val="3"/>
                          </w:pPr>
                          <w:r>
                            <w:t>—</w:t>
                          </w:r>
                          <w:r>
                            <w:rPr>
                              <w:b w:val="0"/>
                              <w:bCs w:val="0"/>
                              <w:sz w:val="28"/>
                              <w:szCs w:val="28"/>
                            </w:rPr>
                            <w:t xml:space="preserve"> </w:t>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  \* MERGEFORMAT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1</w:t>
                          </w:r>
                          <w:r>
                            <w:rPr>
                              <w:rFonts w:hint="eastAsia" w:ascii="仿宋_GB2312" w:hAnsi="仿宋_GB2312" w:eastAsia="仿宋_GB2312" w:cs="仿宋_GB2312"/>
                              <w:b w:val="0"/>
                              <w:bCs w:val="0"/>
                              <w:sz w:val="28"/>
                              <w:szCs w:val="28"/>
                            </w:rPr>
                            <w:fldChar w:fldCharType="end"/>
                          </w:r>
                          <w:r>
                            <w:rPr>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294282E3">
                    <w:pPr>
                      <w:pStyle w:val="3"/>
                    </w:pPr>
                    <w:r>
                      <w:t>—</w:t>
                    </w:r>
                    <w:r>
                      <w:rPr>
                        <w:b w:val="0"/>
                        <w:bCs w:val="0"/>
                        <w:sz w:val="28"/>
                        <w:szCs w:val="28"/>
                      </w:rPr>
                      <w:t xml:space="preserve"> </w:t>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  \* MERGEFORMAT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1</w:t>
                    </w:r>
                    <w:r>
                      <w:rPr>
                        <w:rFonts w:hint="eastAsia" w:ascii="仿宋_GB2312" w:hAnsi="仿宋_GB2312" w:eastAsia="仿宋_GB2312" w:cs="仿宋_GB2312"/>
                        <w:b w:val="0"/>
                        <w:bCs w:val="0"/>
                        <w:sz w:val="28"/>
                        <w:szCs w:val="28"/>
                      </w:rPr>
                      <w:fldChar w:fldCharType="end"/>
                    </w:r>
                    <w:r>
                      <w:rPr>
                        <w:sz w:val="28"/>
                        <w:szCs w:val="28"/>
                      </w:rPr>
                      <w:t xml:space="preserve"> </w:t>
                    </w:r>
                    <w: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2C06F">
    <w:pPr>
      <w:spacing w:line="177" w:lineRule="auto"/>
      <w:ind w:left="13478"/>
      <w:rPr>
        <w:rFonts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53B853">
                          <w:pPr>
                            <w:pStyle w:val="3"/>
                          </w:pPr>
                          <w: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16</w:t>
                          </w:r>
                          <w:r>
                            <w:rPr>
                              <w:rFonts w:hint="eastAsia" w:ascii="仿宋_GB2312" w:hAnsi="仿宋_GB2312" w:eastAsia="仿宋_GB2312" w:cs="仿宋_GB2312"/>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353B853">
                    <w:pPr>
                      <w:pStyle w:val="3"/>
                    </w:pPr>
                    <w: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16</w:t>
                    </w:r>
                    <w:r>
                      <w:rPr>
                        <w:rFonts w:hint="eastAsia" w:ascii="仿宋_GB2312" w:hAnsi="仿宋_GB2312" w:eastAsia="仿宋_GB2312" w:cs="仿宋_GB2312"/>
                        <w:sz w:val="28"/>
                        <w:szCs w:val="28"/>
                      </w:rP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EDE8C">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56C94C">
                          <w:pPr>
                            <w:pStyle w:val="3"/>
                          </w:pPr>
                          <w: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7B56C94C">
                    <w:pPr>
                      <w:pStyle w:val="3"/>
                    </w:pPr>
                    <w: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rPr>
                      <w:t xml:space="preserve"> </w:t>
                    </w:r>
                    <w: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8E923">
    <w:pPr>
      <w:spacing w:line="177" w:lineRule="auto"/>
      <w:ind w:left="951"/>
      <w:rPr>
        <w:rFonts w:ascii="宋体" w:hAnsi="宋体" w:eastAsia="宋体" w:cs="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2122A7">
                          <w:pPr>
                            <w:pStyle w:val="3"/>
                          </w:pPr>
                          <w: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3E2122A7">
                    <w:pPr>
                      <w:pStyle w:val="3"/>
                    </w:pPr>
                    <w: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DFD17">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49DEA1">
                          <w:pPr>
                            <w:pStyle w:val="3"/>
                          </w:pPr>
                          <w: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4F49DEA1">
                    <w:pPr>
                      <w:pStyle w:val="3"/>
                    </w:pPr>
                    <w: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rPr>
                      <w:t xml:space="preserve"> </w:t>
                    </w:r>
                    <w: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07C3B">
    <w:pPr>
      <w:spacing w:line="14" w:lineRule="auto"/>
      <w:rPr>
        <w:rFonts w:ascii="Arial"/>
        <w:sz w:val="2"/>
      </w:rPr>
    </w:pPr>
    <w:r>
      <w:rPr>
        <w:sz w:val="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7177A2">
                          <w:pPr>
                            <w:pStyle w:val="3"/>
                          </w:pPr>
                          <w:r>
                            <w:t xml:space="preserve">— </w:t>
                          </w:r>
                          <w:r>
                            <w:fldChar w:fldCharType="begin"/>
                          </w:r>
                          <w:r>
                            <w:instrText xml:space="preserve"> PAGE  \* MERGEFORMAT </w:instrText>
                          </w:r>
                          <w:r>
                            <w:fldChar w:fldCharType="separate"/>
                          </w:r>
                          <w:r>
                            <w:t>28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787177A2">
                    <w:pPr>
                      <w:pStyle w:val="3"/>
                    </w:pPr>
                    <w:r>
                      <w:t xml:space="preserve">— </w:t>
                    </w:r>
                    <w:r>
                      <w:fldChar w:fldCharType="begin"/>
                    </w:r>
                    <w:r>
                      <w:instrText xml:space="preserve"> PAGE  \* MERGEFORMAT </w:instrText>
                    </w:r>
                    <w:r>
                      <w:fldChar w:fldCharType="separate"/>
                    </w:r>
                    <w:r>
                      <w:t>28</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5730A">
    <w:pPr>
      <w:pStyle w:val="2"/>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2990DA"/>
    <w:multiLevelType w:val="singleLevel"/>
    <w:tmpl w:val="C12990D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isplayHorizontalDrawingGridEvery w:val="0"/>
  <w:displayVerticalDrawingGridEvery w:val="2"/>
  <w:characterSpacingControl w:val="doNotCompress"/>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NjVlZjA4NGUzOGQ4MWE2YzRkZWJmN2NkOTBiOWExZmUifQ=="/>
  </w:docVars>
  <w:rsids>
    <w:rsidRoot w:val="00000000"/>
    <w:rsid w:val="034B4BE6"/>
    <w:rsid w:val="06976AC0"/>
    <w:rsid w:val="06EE4DA5"/>
    <w:rsid w:val="0C632C4B"/>
    <w:rsid w:val="0F7F7AC2"/>
    <w:rsid w:val="10A342B4"/>
    <w:rsid w:val="12BB46E7"/>
    <w:rsid w:val="17605107"/>
    <w:rsid w:val="1C67448E"/>
    <w:rsid w:val="230D7BB8"/>
    <w:rsid w:val="233A0AA7"/>
    <w:rsid w:val="233D40F4"/>
    <w:rsid w:val="23DA1943"/>
    <w:rsid w:val="23E40A13"/>
    <w:rsid w:val="2689667B"/>
    <w:rsid w:val="2A1831C5"/>
    <w:rsid w:val="2C2B2026"/>
    <w:rsid w:val="3071362F"/>
    <w:rsid w:val="308A649E"/>
    <w:rsid w:val="320F30FF"/>
    <w:rsid w:val="390D6895"/>
    <w:rsid w:val="3C44609B"/>
    <w:rsid w:val="3C6D4F58"/>
    <w:rsid w:val="3E5C2A1F"/>
    <w:rsid w:val="3F1D63BC"/>
    <w:rsid w:val="418A4550"/>
    <w:rsid w:val="42E934F8"/>
    <w:rsid w:val="43B27D8E"/>
    <w:rsid w:val="445F695B"/>
    <w:rsid w:val="483B0352"/>
    <w:rsid w:val="48FA645F"/>
    <w:rsid w:val="59D10B16"/>
    <w:rsid w:val="600B4656"/>
    <w:rsid w:val="62E0001C"/>
    <w:rsid w:val="62E80C7F"/>
    <w:rsid w:val="632F1C73"/>
    <w:rsid w:val="65670581"/>
    <w:rsid w:val="69C2047C"/>
    <w:rsid w:val="6B4B5216"/>
    <w:rsid w:val="6BB25FE1"/>
    <w:rsid w:val="7DCB6EBB"/>
    <w:rsid w:val="7EB96E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FangSong_GB2312" w:hAnsi="FangSong_GB2312" w:eastAsia="FangSong_GB2312" w:cs="FangSong_GB2312"/>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28</Pages>
  <Words>7213</Words>
  <Characters>7261</Characters>
  <Lines>1</Lines>
  <Paragraphs>1</Paragraphs>
  <TotalTime>112</TotalTime>
  <ScaleCrop>false</ScaleCrop>
  <LinksUpToDate>false</LinksUpToDate>
  <CharactersWithSpaces>7357</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2023-08-29T10:59:00Z</dcterms:created>
  <dc:creator>lenovo</dc:creator>
  <cp:lastModifiedBy>缘为冰</cp:lastModifiedBy>
  <cp:lastPrinted>2024-11-25T00:19:00Z</cp:lastPrinted>
  <dcterms:modified xsi:type="dcterms:W3CDTF">2024-12-31T01:52:30Z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2024-10-23T14:37:28Z</vt:filetime>
  </property>
  <property fmtid="{D5CDD505-2E9C-101B-9397-08002B2CF9AE}" pid="4" name="KSOProductBuildVer">
    <vt:lpwstr>2052-12.1.0.19302</vt:lpwstr>
  </property>
  <property fmtid="{D5CDD505-2E9C-101B-9397-08002B2CF9AE}" pid="5" name="ICV">
    <vt:lpwstr>7620215592AE461992AE5C5FF2020CA2_12</vt:lpwstr>
  </property>
  <property fmtid="{D5CDD505-2E9C-101B-9397-08002B2CF9AE}" pid="6" name="KSOTemplateDocerSaveRecord">
    <vt:lpwstr>eyJoZGlkIjoiNjVlZjA4NGUzOGQ4MWE2YzRkZWJmN2NkOTBiOWExZmUiLCJ1c2VySWQiOiI0OTczNDg5ODEifQ==</vt:lpwstr>
  </property>
</Properties>
</file>