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632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883" w:firstLineChars="200"/>
        <w:jc w:val="center"/>
        <w:textAlignment w:val="auto"/>
        <w:rPr>
          <w:rFonts w:hint="eastAsia" w:ascii="黑体" w:hAnsi="黑体" w:eastAsia="黑体" w:cs="黑体"/>
          <w:color w:val="auto"/>
          <w:sz w:val="44"/>
          <w:szCs w:val="44"/>
        </w:rPr>
      </w:pPr>
      <w:r>
        <w:rPr>
          <w:rFonts w:hint="eastAsia" w:ascii="黑体" w:hAnsi="黑体" w:eastAsia="黑体" w:cs="黑体"/>
          <w:b/>
          <w:bCs/>
          <w:i w:val="0"/>
          <w:iCs w:val="0"/>
          <w:caps w:val="0"/>
          <w:color w:val="auto"/>
          <w:spacing w:val="0"/>
          <w:kern w:val="0"/>
          <w:sz w:val="44"/>
          <w:szCs w:val="44"/>
          <w:shd w:val="clear" w:fill="FFFFFF"/>
          <w:lang w:val="en-US" w:eastAsia="zh-CN" w:bidi="ar"/>
        </w:rPr>
        <w:t>安阳学院（原阳校区）仓库管理制度</w:t>
      </w:r>
    </w:p>
    <w:p w14:paraId="3DB297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宋体" w:eastAsia="黑体" w:cs="黑体"/>
          <w:b w:val="0"/>
          <w:bCs w:val="0"/>
          <w:i w:val="0"/>
          <w:iCs w:val="0"/>
          <w:caps w:val="0"/>
          <w:color w:val="auto"/>
          <w:spacing w:val="0"/>
          <w:sz w:val="32"/>
          <w:szCs w:val="32"/>
          <w:shd w:val="clear" w:fill="FFFFFF"/>
        </w:rPr>
      </w:pPr>
      <w:r>
        <w:rPr>
          <w:rFonts w:hint="eastAsia" w:ascii="黑体" w:hAnsi="宋体" w:eastAsia="黑体" w:cs="黑体"/>
          <w:b w:val="0"/>
          <w:bCs w:val="0"/>
          <w:i w:val="0"/>
          <w:iCs w:val="0"/>
          <w:caps w:val="0"/>
          <w:color w:val="auto"/>
          <w:spacing w:val="0"/>
          <w:sz w:val="32"/>
          <w:szCs w:val="32"/>
          <w:shd w:val="clear" w:fill="FFFFFF"/>
        </w:rPr>
        <w:t>第一条  总  则</w:t>
      </w:r>
    </w:p>
    <w:p w14:paraId="4E0C54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highlight w:val="none"/>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highlight w:val="none"/>
          <w:shd w:val="clear" w:fill="FFFFFF"/>
          <w:lang w:val="en-US" w:eastAsia="zh-CN" w:bidi="ar"/>
        </w:rPr>
        <w:t>为加强物资仓储管理，保障学校教学、科研和广大师生职工学习生活的需要，不断完善管理机制，实行物资仓库管理制度化，特制定本规定。</w:t>
      </w:r>
    </w:p>
    <w:p w14:paraId="281AF3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宋体" w:eastAsia="黑体" w:cs="黑体"/>
          <w:b w:val="0"/>
          <w:bCs w:val="0"/>
          <w:i w:val="0"/>
          <w:iCs w:val="0"/>
          <w:caps w:val="0"/>
          <w:color w:val="auto"/>
          <w:spacing w:val="0"/>
          <w:sz w:val="32"/>
          <w:szCs w:val="32"/>
          <w:shd w:val="clear" w:fill="FFFFFF"/>
          <w:lang w:val="en-US" w:eastAsia="zh-CN"/>
        </w:rPr>
      </w:pPr>
      <w:r>
        <w:rPr>
          <w:rFonts w:hint="eastAsia" w:ascii="黑体" w:hAnsi="宋体" w:eastAsia="黑体" w:cs="黑体"/>
          <w:b w:val="0"/>
          <w:bCs w:val="0"/>
          <w:i w:val="0"/>
          <w:iCs w:val="0"/>
          <w:caps w:val="0"/>
          <w:color w:val="auto"/>
          <w:spacing w:val="0"/>
          <w:sz w:val="32"/>
          <w:szCs w:val="32"/>
          <w:shd w:val="clear" w:fill="FFFFFF"/>
          <w:lang w:val="en-US" w:eastAsia="zh-CN"/>
        </w:rPr>
        <w:t>第二条</w:t>
      </w:r>
      <w:r>
        <w:rPr>
          <w:rFonts w:hint="eastAsia" w:ascii="黑体" w:hAnsi="宋体" w:eastAsia="黑体" w:cs="黑体"/>
          <w:b w:val="0"/>
          <w:bCs w:val="0"/>
          <w:i w:val="0"/>
          <w:iCs w:val="0"/>
          <w:caps w:val="0"/>
          <w:color w:val="auto"/>
          <w:spacing w:val="0"/>
          <w:sz w:val="32"/>
          <w:szCs w:val="32"/>
          <w:shd w:val="clear" w:fill="FFFFFF"/>
        </w:rPr>
        <w:t>  </w:t>
      </w:r>
      <w:r>
        <w:rPr>
          <w:rFonts w:hint="eastAsia" w:ascii="黑体" w:hAnsi="宋体" w:eastAsia="黑体" w:cs="黑体"/>
          <w:b w:val="0"/>
          <w:bCs w:val="0"/>
          <w:i w:val="0"/>
          <w:iCs w:val="0"/>
          <w:caps w:val="0"/>
          <w:color w:val="auto"/>
          <w:spacing w:val="0"/>
          <w:sz w:val="32"/>
          <w:szCs w:val="32"/>
          <w:shd w:val="clear" w:fill="FFFFFF"/>
          <w:lang w:val="en-US" w:eastAsia="zh-CN"/>
        </w:rPr>
        <w:t>适用范围</w:t>
      </w:r>
    </w:p>
    <w:p w14:paraId="0A829F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学校仓库的仓库设置、入库管理、储存管理、出库管理、退货管理等，均按本制度的规定执行。</w:t>
      </w:r>
    </w:p>
    <w:p w14:paraId="54CDE4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宋体" w:eastAsia="黑体" w:cs="黑体"/>
          <w:b w:val="0"/>
          <w:bCs w:val="0"/>
          <w:i w:val="0"/>
          <w:iCs w:val="0"/>
          <w:caps w:val="0"/>
          <w:color w:val="auto"/>
          <w:spacing w:val="0"/>
          <w:sz w:val="32"/>
          <w:szCs w:val="32"/>
          <w:shd w:val="clear" w:fill="FFFFFF"/>
          <w:lang w:val="en-US" w:eastAsia="zh-CN"/>
        </w:rPr>
      </w:pPr>
      <w:r>
        <w:rPr>
          <w:rFonts w:hint="eastAsia" w:ascii="黑体" w:hAnsi="宋体" w:eastAsia="黑体" w:cs="黑体"/>
          <w:b w:val="0"/>
          <w:bCs w:val="0"/>
          <w:i w:val="0"/>
          <w:iCs w:val="0"/>
          <w:caps w:val="0"/>
          <w:color w:val="auto"/>
          <w:spacing w:val="0"/>
          <w:sz w:val="32"/>
          <w:szCs w:val="32"/>
          <w:shd w:val="clear" w:fill="FFFFFF"/>
          <w:lang w:val="en-US" w:eastAsia="zh-CN"/>
        </w:rPr>
        <w:t>第三条  工作职责</w:t>
      </w:r>
    </w:p>
    <w:p w14:paraId="566375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（一）学校资产处负责仓库的全面管理及监督工作。</w:t>
      </w:r>
    </w:p>
    <w:p w14:paraId="1EC5DC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（二）保管员负责仓库物资的入库、出库、储存、盘点、日常管理等工作，并建立台账。</w:t>
      </w:r>
    </w:p>
    <w:p w14:paraId="0BE5A5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（三）保管员负责做好物资入库、出库单据的审核录入工作。</w:t>
      </w:r>
    </w:p>
    <w:p w14:paraId="729CB4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（四）保管员参与资产验收工作。</w:t>
      </w:r>
    </w:p>
    <w:p w14:paraId="3FC548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（五）资产处负责对仓库物资的帐、物核查，并按管理要求对仓库人员进行相关业务指导。</w:t>
      </w:r>
    </w:p>
    <w:p w14:paraId="4F052E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宋体" w:eastAsia="黑体" w:cs="黑体"/>
          <w:b w:val="0"/>
          <w:bCs w:val="0"/>
          <w:i w:val="0"/>
          <w:iCs w:val="0"/>
          <w:caps w:val="0"/>
          <w:color w:val="auto"/>
          <w:spacing w:val="0"/>
          <w:sz w:val="32"/>
          <w:szCs w:val="32"/>
          <w:shd w:val="clear" w:fill="FFFFFF"/>
          <w:lang w:val="en-US" w:eastAsia="zh-CN"/>
        </w:rPr>
      </w:pPr>
      <w:r>
        <w:rPr>
          <w:rFonts w:hint="eastAsia" w:ascii="黑体" w:hAnsi="宋体" w:eastAsia="黑体" w:cs="黑体"/>
          <w:b w:val="0"/>
          <w:bCs w:val="0"/>
          <w:i w:val="0"/>
          <w:iCs w:val="0"/>
          <w:caps w:val="0"/>
          <w:color w:val="auto"/>
          <w:spacing w:val="0"/>
          <w:sz w:val="32"/>
          <w:szCs w:val="32"/>
          <w:shd w:val="clear" w:fill="FFFFFF"/>
          <w:lang w:val="en-US" w:eastAsia="zh-CN"/>
        </w:rPr>
        <w:t>第四条  仓库设置</w:t>
      </w:r>
    </w:p>
    <w:p w14:paraId="3986C8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（一）仓库按物料性质和用途，划分为办公用品仓、五金电料仓、生活用品仓、</w:t>
      </w:r>
      <w:r>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t>水暖仓、化学化工用品仓、</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资产设备仓。</w:t>
      </w:r>
    </w:p>
    <w:p w14:paraId="1C80C4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（二）办公用品仓主要包括：日常办公用品、文体用品、印刷用品。</w:t>
      </w:r>
    </w:p>
    <w:p w14:paraId="1CD21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p>
    <w:p w14:paraId="3FE9005A">
      <w:pPr>
        <w:pStyle w:val="2"/>
        <w:bidi w:val="0"/>
        <w:rPr>
          <w:rFonts w:hint="eastAsia"/>
          <w:lang w:val="en-US" w:eastAsia="zh-CN"/>
        </w:rPr>
      </w:pPr>
      <w:r>
        <w:rPr>
          <w:rFonts w:hint="eastAsia"/>
          <w:lang w:val="en-US" w:eastAsia="zh-CN"/>
        </w:rPr>
        <w:t>（三）五金电料仓主要包括：机械五金、建筑五金、电气五金、五金工具、五金配件。</w:t>
      </w:r>
    </w:p>
    <w:p w14:paraId="092218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（四）生活用品仓主要包括：卫生工具、招待用品、医学药物。</w:t>
      </w:r>
    </w:p>
    <w:p w14:paraId="00C4D1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t>（五）水暖仓主要包括：水暖管件、阀门、接头、法兰等。</w:t>
      </w:r>
    </w:p>
    <w:p w14:paraId="7EFDFA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t>（六）化学化工用品仓主要包括：油漆、颜料、草酸、润滑剂等化学化工产品。</w:t>
      </w:r>
    </w:p>
    <w:p w14:paraId="278CE9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（七）资产设备仓主要包括：各类固定资产、图书等单位价值高且使用期限超过一年的物品。</w:t>
      </w:r>
    </w:p>
    <w:p w14:paraId="012A2E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宋体" w:eastAsia="黑体" w:cs="黑体"/>
          <w:b w:val="0"/>
          <w:bCs w:val="0"/>
          <w:i w:val="0"/>
          <w:iCs w:val="0"/>
          <w:caps w:val="0"/>
          <w:color w:val="auto"/>
          <w:spacing w:val="0"/>
          <w:sz w:val="32"/>
          <w:szCs w:val="32"/>
          <w:shd w:val="clear" w:fill="FFFFFF"/>
          <w:lang w:val="en-US" w:eastAsia="zh-CN"/>
        </w:rPr>
      </w:pPr>
      <w:r>
        <w:rPr>
          <w:rFonts w:hint="eastAsia" w:ascii="黑体" w:hAnsi="宋体" w:eastAsia="黑体" w:cs="黑体"/>
          <w:b w:val="0"/>
          <w:bCs w:val="0"/>
          <w:i w:val="0"/>
          <w:iCs w:val="0"/>
          <w:caps w:val="0"/>
          <w:color w:val="auto"/>
          <w:spacing w:val="0"/>
          <w:sz w:val="32"/>
          <w:szCs w:val="32"/>
          <w:shd w:val="clear" w:fill="FFFFFF"/>
          <w:lang w:val="en-US" w:eastAsia="zh-CN"/>
        </w:rPr>
        <w:t>第五条  物资入库</w:t>
      </w:r>
    </w:p>
    <w:p w14:paraId="5F1F48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（一）仓库在接到物资时，保管员根据采购员资产管理系统录入的到货单应仔细核对入库物资名称、规格、数量、包装状况及标识等，在到货单与实物、票据核对准确无误后办理入库手续。</w:t>
      </w:r>
    </w:p>
    <w:p w14:paraId="2A7651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（二）需现场验收入库的物资，经采购员、仓库保管员、资产管理员、使用部门人员、财务处人员，多方核对验收后填写验收单据完毕，方可在资产管理系统中办理入库手续。</w:t>
      </w:r>
    </w:p>
    <w:p w14:paraId="5EC42A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（三）验收入库完成后，及时将物资摆放到位，及时联系申请人凭出库手续领取所申请的物资。</w:t>
      </w:r>
    </w:p>
    <w:p w14:paraId="276D26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（四）采购人员购买的物资如存在质量不过关、价格不合理等问题，仓库保管员有权不予入库。</w:t>
      </w:r>
    </w:p>
    <w:p w14:paraId="218BF5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宋体" w:eastAsia="黑体" w:cs="黑体"/>
          <w:b w:val="0"/>
          <w:bCs w:val="0"/>
          <w:i w:val="0"/>
          <w:iCs w:val="0"/>
          <w:caps w:val="0"/>
          <w:color w:val="auto"/>
          <w:spacing w:val="0"/>
          <w:sz w:val="32"/>
          <w:szCs w:val="32"/>
          <w:shd w:val="clear" w:fill="FFFFFF"/>
          <w:lang w:val="en-US" w:eastAsia="zh-CN"/>
        </w:rPr>
      </w:pPr>
      <w:r>
        <w:rPr>
          <w:rFonts w:hint="eastAsia" w:ascii="黑体" w:hAnsi="宋体" w:eastAsia="黑体" w:cs="黑体"/>
          <w:b w:val="0"/>
          <w:bCs w:val="0"/>
          <w:i w:val="0"/>
          <w:iCs w:val="0"/>
          <w:caps w:val="0"/>
          <w:color w:val="auto"/>
          <w:spacing w:val="0"/>
          <w:sz w:val="32"/>
          <w:szCs w:val="32"/>
          <w:shd w:val="clear" w:fill="FFFFFF"/>
          <w:lang w:val="en-US" w:eastAsia="zh-CN"/>
        </w:rPr>
        <w:t>第六条  物资退货</w:t>
      </w:r>
    </w:p>
    <w:p w14:paraId="6C058C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一）采购人员购买的物资如存在质量等问题影响具体使用，仓库保管员有权当场要求退货。在所有验收进入仓库的物资如需退出仓库，必须进行退货申报。仓库保管员根据出库物资需要退货的原因，提出书面报告和解决方案，报部门领导审批，经允许后，安排采购人员现场核实清点物资数目，并联系商家办理退货。</w:t>
      </w:r>
    </w:p>
    <w:p w14:paraId="572630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（二）退货物资产生的原因及解决方案</w:t>
      </w:r>
    </w:p>
    <w:p w14:paraId="42EB83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1．因物资需用计划不准或因设计变更造成的积压物资的退货。认真查找原因，落实责任人，书面报告原因并上报部门领导。根据物资入库时间长短、包装、质量品质等性能评估以决定其是否可使用。对于包装完好、没有产生质变的物资，须及时与供应商积极沟通，协商退货。对于已损坏或发生质变或降级仍可利用的物资，形成书面报告部门领导申请处理方式。</w:t>
      </w:r>
    </w:p>
    <w:p w14:paraId="527ABB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2．对于具体使用中节约的剩余物资的退货，仓库保管员应书面报告部门领导申请处理方式。按照部门领导批准的处理方式办理，严禁私自挪用。</w:t>
      </w:r>
    </w:p>
    <w:p w14:paraId="2D9F3A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3．物资退货的程序及手续办理。仓库保管员根据对应的解决方案，分别提出书面申请，经部门领导、主管副校长审批后，交由采购员办理相关退货手续。</w:t>
      </w:r>
    </w:p>
    <w:p w14:paraId="0A78AD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4．退货物资备案记录，仓库保管员必须做好入库记录、借调单、退货记录等单据，并妥善保存。</w:t>
      </w:r>
    </w:p>
    <w:p w14:paraId="03B9D8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宋体" w:eastAsia="黑体" w:cs="黑体"/>
          <w:b w:val="0"/>
          <w:bCs w:val="0"/>
          <w:i w:val="0"/>
          <w:iCs w:val="0"/>
          <w:caps w:val="0"/>
          <w:color w:val="auto"/>
          <w:spacing w:val="0"/>
          <w:sz w:val="32"/>
          <w:szCs w:val="32"/>
          <w:shd w:val="clear" w:fill="FFFFFF"/>
          <w:lang w:val="en-US" w:eastAsia="zh-CN"/>
        </w:rPr>
      </w:pPr>
      <w:r>
        <w:rPr>
          <w:rFonts w:hint="eastAsia" w:ascii="黑体" w:hAnsi="宋体" w:eastAsia="黑体" w:cs="黑体"/>
          <w:b w:val="0"/>
          <w:bCs w:val="0"/>
          <w:i w:val="0"/>
          <w:iCs w:val="0"/>
          <w:caps w:val="0"/>
          <w:color w:val="auto"/>
          <w:spacing w:val="0"/>
          <w:sz w:val="32"/>
          <w:szCs w:val="32"/>
          <w:shd w:val="clear" w:fill="FFFFFF"/>
          <w:lang w:val="en-US" w:eastAsia="zh-CN"/>
        </w:rPr>
        <w:t>第七条  物资储存管理</w:t>
      </w:r>
    </w:p>
    <w:p w14:paraId="56BD1A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仓库保管员对物资的日常管理，应做到以下几点工作内容：</w:t>
      </w:r>
    </w:p>
    <w:p w14:paraId="34A1F3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（一）仓库内应保持清洁，每日打扫卫生，并随时注意通风、防潮、防蛀、防鼠等。</w:t>
      </w:r>
    </w:p>
    <w:p w14:paraId="23EDC4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（二）仓库内严禁携带易燃、易爆、易腐等违禁品进入，更不得储存。</w:t>
      </w:r>
    </w:p>
    <w:p w14:paraId="322EA5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（三）仓库内不得吸烟及动用明火。</w:t>
      </w:r>
    </w:p>
    <w:p w14:paraId="3759C5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（四）物资不得直接放于地面上，以避免受潮而变质。</w:t>
      </w:r>
    </w:p>
    <w:p w14:paraId="3B2851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（五）物资按类分库存放，堆放高度应当适宜、可靠，以免物资受压变形或倒塌。</w:t>
      </w:r>
    </w:p>
    <w:p w14:paraId="55A1F4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（六）未经直接上级允许，闲杂人员不得进入仓库。</w:t>
      </w:r>
    </w:p>
    <w:p w14:paraId="6D0BAF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（七）物资通道保持畅通，严禁在通道内摆放物品。</w:t>
      </w:r>
    </w:p>
    <w:p w14:paraId="1B5950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（八）坚持先进先出、用旧存新，特别是存在质保期、易老化、易变质的物品，必须做到先进先出，原则上仓库不作留存。</w:t>
      </w:r>
    </w:p>
    <w:p w14:paraId="4018D9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（九）下班前，做好各项检查并将仓库的电源、门关闭，以确保仓库的安全。</w:t>
      </w:r>
    </w:p>
    <w:p w14:paraId="286F8D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宋体" w:eastAsia="黑体" w:cs="黑体"/>
          <w:b w:val="0"/>
          <w:bCs w:val="0"/>
          <w:i w:val="0"/>
          <w:iCs w:val="0"/>
          <w:caps w:val="0"/>
          <w:color w:val="auto"/>
          <w:spacing w:val="0"/>
          <w:sz w:val="32"/>
          <w:szCs w:val="32"/>
          <w:shd w:val="clear" w:fill="FFFFFF"/>
          <w:lang w:val="en-US" w:eastAsia="zh-CN"/>
        </w:rPr>
      </w:pPr>
      <w:r>
        <w:rPr>
          <w:rFonts w:hint="eastAsia" w:ascii="黑体" w:hAnsi="宋体" w:eastAsia="黑体" w:cs="黑体"/>
          <w:b w:val="0"/>
          <w:bCs w:val="0"/>
          <w:i w:val="0"/>
          <w:iCs w:val="0"/>
          <w:caps w:val="0"/>
          <w:color w:val="auto"/>
          <w:spacing w:val="0"/>
          <w:sz w:val="32"/>
          <w:szCs w:val="32"/>
          <w:shd w:val="clear" w:fill="FFFFFF"/>
          <w:lang w:val="en-US" w:eastAsia="zh-CN"/>
        </w:rPr>
        <w:t>第八条  物资出库</w:t>
      </w:r>
    </w:p>
    <w:p w14:paraId="769128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（一）物资的调配，必须以节约为原则，尽量做到物尽其用，减少浪费。</w:t>
      </w:r>
    </w:p>
    <w:p w14:paraId="5B2A0B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（二）保管员应把好关，坚持以旧换新原则，杜绝重复申领，过量申领。</w:t>
      </w:r>
    </w:p>
    <w:p w14:paraId="53C360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（三）对回收残损设备，如有维修价值的可申请维修，二次利用。</w:t>
      </w:r>
    </w:p>
    <w:p w14:paraId="56BAF9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（四）物资出库，需由申请人信息管理系统中填写出库申请，经仓库保管员核对，申请部门负责人审批后，方可领取申请物品，领取物品后须在信息管理系统出库单中确认归档。</w:t>
      </w:r>
    </w:p>
    <w:p w14:paraId="490819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（五）</w:t>
      </w:r>
      <w:r>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t>出库单据必须确保各项信息填写完整、准确，</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若信息管理系统中出库单据如若信息填写不完整，保管员可将单据退回。</w:t>
      </w:r>
    </w:p>
    <w:p w14:paraId="3A0694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六）其它部门借用调拨。由借用调拨部门提出书面申请，报物资申请部门协调，经物资申请部门负责人同意后，办理《物资借调单》予以出库。仓库保管员按实际发生日期办理出库手续，每月统计一次，并在每学期末对《物资借调单》进行汇总统计。</w:t>
      </w:r>
    </w:p>
    <w:p w14:paraId="72669B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（七）物资出库时，需领用人和仓库保管员现场清点数目、确定质量和使用状况，一旦出库，仓库保管员不再对物资负责。</w:t>
      </w:r>
    </w:p>
    <w:p w14:paraId="68A396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（八）申请人申</w:t>
      </w:r>
      <w:bookmarkStart w:id="0" w:name="_GoBack"/>
      <w:bookmarkEnd w:id="0"/>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购的特定物资入库完成应及时通知申请人领用，仓库代管三天时间，三天后申请人仍未领取，保管员可自由发放物资。</w:t>
      </w:r>
    </w:p>
    <w:p w14:paraId="1C6C00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rPr>
      </w:pPr>
      <w:r>
        <w:rPr>
          <w:rFonts w:hint="eastAsia" w:ascii="黑体" w:hAnsi="宋体" w:eastAsia="黑体" w:cs="黑体"/>
          <w:b w:val="0"/>
          <w:bCs w:val="0"/>
          <w:i w:val="0"/>
          <w:iCs w:val="0"/>
          <w:caps w:val="0"/>
          <w:color w:val="auto"/>
          <w:spacing w:val="0"/>
          <w:sz w:val="32"/>
          <w:szCs w:val="32"/>
          <w:shd w:val="clear" w:fill="FFFFFF"/>
          <w:lang w:val="en-US" w:eastAsia="zh-CN"/>
        </w:rPr>
        <w:t>第九条  盘点</w:t>
      </w:r>
    </w:p>
    <w:p w14:paraId="36A869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（一）库存物资须每两月进行一次盘点，时间一般为月末。盘点时，由资产处组织仓库保管员等相关人员参加，将实物与 资产管理系统中的库存数据进行核对，并绘制《仓库盘点表》。</w:t>
      </w:r>
    </w:p>
    <w:p w14:paraId="1D9F9C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（二）资产处应对盘点结果进行分析，对有物资报损、物资盈亏的，经仓库保管员核实确认，主管副校长审批后方可进行调整处置。</w:t>
      </w:r>
    </w:p>
    <w:p w14:paraId="53489F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0070C0"/>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（三）对于盘点中的物资报损、物资盈亏，仓库保管员应组织原因调查，并提出解决方案，经资产处负责人、主管副校长批准后组织实施。资产处应对仓库的实施情况进行跟踪与复查。</w:t>
      </w:r>
    </w:p>
    <w:p w14:paraId="79368B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宋体" w:eastAsia="黑体" w:cs="黑体"/>
          <w:b w:val="0"/>
          <w:bCs w:val="0"/>
          <w:i w:val="0"/>
          <w:iCs w:val="0"/>
          <w:caps w:val="0"/>
          <w:color w:val="auto"/>
          <w:spacing w:val="0"/>
          <w:sz w:val="32"/>
          <w:szCs w:val="32"/>
          <w:shd w:val="clear" w:fill="FFFFFF"/>
          <w:lang w:val="en-US" w:eastAsia="zh-CN"/>
        </w:rPr>
      </w:pPr>
      <w:r>
        <w:rPr>
          <w:rFonts w:hint="eastAsia" w:ascii="黑体" w:hAnsi="宋体" w:eastAsia="黑体" w:cs="黑体"/>
          <w:b w:val="0"/>
          <w:bCs w:val="0"/>
          <w:i w:val="0"/>
          <w:iCs w:val="0"/>
          <w:caps w:val="0"/>
          <w:color w:val="auto"/>
          <w:spacing w:val="0"/>
          <w:sz w:val="32"/>
          <w:szCs w:val="32"/>
          <w:shd w:val="clear" w:fill="FFFFFF"/>
          <w:lang w:val="en-US" w:eastAsia="zh-CN"/>
        </w:rPr>
        <w:t>第十条  安全管理</w:t>
      </w:r>
    </w:p>
    <w:p w14:paraId="411DA5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（一）仓库内一律严禁烟火，仓库应在明显处悬挂“严禁烟火”标志。</w:t>
      </w:r>
    </w:p>
    <w:p w14:paraId="78FF26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（二）按安全要求设置消防设备，学校应组织保卫处人员每月不定期对仓库进行安全检查，使其消除各种安全隐患。</w:t>
      </w:r>
    </w:p>
    <w:p w14:paraId="5022A1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（三）仓库物品应当分类，严格控制物品的空间距离，不得混存。</w:t>
      </w:r>
    </w:p>
    <w:p w14:paraId="674704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（四）特殊物品单独存放。</w:t>
      </w:r>
    </w:p>
    <w:p w14:paraId="72CB9D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（五）部分桶装液体，不宜露天存放。必须露天存放时，在炎热季节必须采取降温措施。</w:t>
      </w:r>
    </w:p>
    <w:p w14:paraId="44EF21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六</w:t>
      </w:r>
      <w:r>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t>）仓库管理员应做好各项安全检查，人员离开时将仓库电源、门窗关闭，确保仓库安全。</w:t>
      </w:r>
    </w:p>
    <w:p w14:paraId="195896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（七）仓库保管员要遵守规章制度，坚守工作岗位，加强学习物资管理知识，不断提高自身管理素质，做好物资供应工作。</w:t>
      </w:r>
    </w:p>
    <w:p w14:paraId="14214E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宋体" w:eastAsia="黑体" w:cs="黑体"/>
          <w:b w:val="0"/>
          <w:bCs w:val="0"/>
          <w:i w:val="0"/>
          <w:iCs w:val="0"/>
          <w:caps w:val="0"/>
          <w:color w:val="auto"/>
          <w:spacing w:val="0"/>
          <w:sz w:val="32"/>
          <w:szCs w:val="32"/>
          <w:shd w:val="clear" w:fill="FFFFFF"/>
          <w:lang w:val="en-US" w:eastAsia="zh-CN"/>
        </w:rPr>
      </w:pPr>
      <w:r>
        <w:rPr>
          <w:rFonts w:hint="eastAsia" w:ascii="黑体" w:hAnsi="宋体" w:eastAsia="黑体" w:cs="黑体"/>
          <w:b w:val="0"/>
          <w:bCs w:val="0"/>
          <w:i w:val="0"/>
          <w:iCs w:val="0"/>
          <w:caps w:val="0"/>
          <w:color w:val="auto"/>
          <w:spacing w:val="0"/>
          <w:sz w:val="32"/>
          <w:szCs w:val="32"/>
          <w:shd w:val="clear" w:fill="FFFFFF"/>
          <w:lang w:val="en-US" w:eastAsia="zh-CN"/>
        </w:rPr>
        <w:t>第十一条  附  则</w:t>
      </w:r>
    </w:p>
    <w:p w14:paraId="71127D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此制度自发布之日起实施，具体由资产管理处负责解释。</w:t>
      </w:r>
    </w:p>
    <w:p w14:paraId="3E2798B3">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942F5">
    <w:pPr>
      <w:pStyle w:val="2"/>
      <w:tabs>
        <w:tab w:val="left" w:pos="2608"/>
      </w:tabs>
      <w:bidi w:val="0"/>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18EB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8F18EB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ascii="宋体" w:hAnsi="宋体" w:eastAsia="宋体" w:cs="宋体"/>
        <w:sz w:val="28"/>
        <w:szCs w:val="28"/>
        <w:lang w:eastAsia="zh-CN"/>
      </w:rPr>
      <w:tab/>
    </w:r>
    <w:r>
      <w:rPr>
        <w:rFonts w:hint="eastAsia" w:ascii="宋体" w:hAnsi="宋体" w:eastAsia="宋体" w:cs="宋体"/>
        <w:sz w:val="28"/>
        <w:szCs w:val="28"/>
        <w:lang w:eastAsia="zh-CN"/>
      </w:rPr>
      <w:tab/>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3932"/>
    <w:rsid w:val="01F110DF"/>
    <w:rsid w:val="039F746D"/>
    <w:rsid w:val="08CD410D"/>
    <w:rsid w:val="0B4F5DB5"/>
    <w:rsid w:val="0BAA072F"/>
    <w:rsid w:val="0CD40B28"/>
    <w:rsid w:val="0D856E13"/>
    <w:rsid w:val="0ED87C76"/>
    <w:rsid w:val="13255454"/>
    <w:rsid w:val="13421B62"/>
    <w:rsid w:val="144B3CAB"/>
    <w:rsid w:val="162B4B2F"/>
    <w:rsid w:val="185F6D12"/>
    <w:rsid w:val="1B753C44"/>
    <w:rsid w:val="1C640D9B"/>
    <w:rsid w:val="1D4110DC"/>
    <w:rsid w:val="1FCA360B"/>
    <w:rsid w:val="21E33AFE"/>
    <w:rsid w:val="22FB4B5D"/>
    <w:rsid w:val="23B00850"/>
    <w:rsid w:val="29464EDD"/>
    <w:rsid w:val="29883BEF"/>
    <w:rsid w:val="2E826461"/>
    <w:rsid w:val="33997B48"/>
    <w:rsid w:val="344C23E9"/>
    <w:rsid w:val="348E0C53"/>
    <w:rsid w:val="39B60304"/>
    <w:rsid w:val="3AF27FA7"/>
    <w:rsid w:val="3EE13957"/>
    <w:rsid w:val="44FF34A7"/>
    <w:rsid w:val="45244CBC"/>
    <w:rsid w:val="47523D62"/>
    <w:rsid w:val="488D5852"/>
    <w:rsid w:val="497E0E3E"/>
    <w:rsid w:val="49C2281B"/>
    <w:rsid w:val="4AFC5D59"/>
    <w:rsid w:val="4BC32B39"/>
    <w:rsid w:val="4C405B5F"/>
    <w:rsid w:val="4E3B1C8E"/>
    <w:rsid w:val="4E796078"/>
    <w:rsid w:val="55180399"/>
    <w:rsid w:val="5A084C52"/>
    <w:rsid w:val="5A0C0C27"/>
    <w:rsid w:val="5C365377"/>
    <w:rsid w:val="5D1458EA"/>
    <w:rsid w:val="5E2A574E"/>
    <w:rsid w:val="61FF1523"/>
    <w:rsid w:val="64055F8C"/>
    <w:rsid w:val="65431B0A"/>
    <w:rsid w:val="68907DEF"/>
    <w:rsid w:val="693A1CBA"/>
    <w:rsid w:val="699B4C9D"/>
    <w:rsid w:val="6C861C34"/>
    <w:rsid w:val="72EE2AB3"/>
    <w:rsid w:val="72EF5687"/>
    <w:rsid w:val="734712AB"/>
    <w:rsid w:val="754601B3"/>
    <w:rsid w:val="768E61AF"/>
    <w:rsid w:val="76D17F50"/>
    <w:rsid w:val="78782D79"/>
    <w:rsid w:val="79D23A0D"/>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spacing w:line="560" w:lineRule="exact"/>
      <w:ind w:firstLine="640" w:firstLineChars="200"/>
    </w:pPr>
    <w:rPr>
      <w:rFonts w:ascii="仿宋_GB2312" w:hAnsi="微软雅黑" w:eastAsia="仿宋_GB2312" w:cs="仿宋_GB2312"/>
      <w:color w:val="333333"/>
      <w:kern w:val="0"/>
      <w:sz w:val="32"/>
      <w:szCs w:val="32"/>
      <w:shd w:val="clear" w:fill="FFFFFF"/>
      <w:lang w:bidi="ar"/>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2581</Words>
  <Characters>2581</Characters>
  <Lines>0</Lines>
  <Paragraphs>0</Paragraphs>
  <TotalTime>113</TotalTime>
  <ScaleCrop>false</ScaleCrop>
  <LinksUpToDate>false</LinksUpToDate>
  <CharactersWithSpaces>2608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2024-11-19T09:35:00Z</dcterms:created>
  <dc:creator>1</dc:creator>
  <cp:lastModifiedBy>timeles。落尘</cp:lastModifiedBy>
  <dcterms:modified xsi:type="dcterms:W3CDTF">2025-02-28T08:46:11Z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C6F1394F96784A898D80A2A0B8ABE581_12</vt:lpwstr>
  </property>
  <property fmtid="{D5CDD505-2E9C-101B-9397-08002B2CF9AE}" pid="4" name="KSOTemplateDocerSaveRecord">
    <vt:lpwstr>eyJoZGlkIjoiMjBiYjYzMjljNDMzNDZmY2I3Y2MyMjE0NWQyMzM2MzkiLCJ1c2VySWQiOiI3NzYwMzY0MzMifQ==</vt:lpwstr>
  </property>
</Properties>
</file>