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1D447">
      <w:pPr>
        <w:spacing w:before="63" w:line="224" w:lineRule="auto"/>
        <w:ind w:left="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3"/>
          <w:sz w:val="31"/>
          <w:szCs w:val="31"/>
        </w:rPr>
        <w:t>附件2:</w:t>
      </w:r>
    </w:p>
    <w:p w14:paraId="5DF8006A">
      <w:pPr>
        <w:spacing w:line="344" w:lineRule="auto"/>
        <w:rPr>
          <w:rFonts w:ascii="Arial"/>
          <w:sz w:val="21"/>
        </w:rPr>
      </w:pPr>
    </w:p>
    <w:p w14:paraId="2D1EE8A5">
      <w:pPr>
        <w:spacing w:line="344" w:lineRule="auto"/>
        <w:rPr>
          <w:rFonts w:ascii="Arial"/>
          <w:sz w:val="21"/>
        </w:rPr>
      </w:pPr>
    </w:p>
    <w:p w14:paraId="5CF33436">
      <w:pPr>
        <w:spacing w:before="140" w:line="251" w:lineRule="auto"/>
        <w:ind w:left="3716" w:right="252" w:hanging="350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重点研发与推广专项和技术创新引导专项申</w:t>
      </w:r>
      <w:r>
        <w:rPr>
          <w:rFonts w:ascii="宋体" w:hAnsi="宋体" w:eastAsia="宋体" w:cs="宋体"/>
          <w:b/>
          <w:bCs/>
          <w:spacing w:val="-8"/>
          <w:sz w:val="43"/>
          <w:szCs w:val="43"/>
        </w:rPr>
        <w:t>报指南</w:t>
      </w:r>
    </w:p>
    <w:p w14:paraId="1492FF69">
      <w:pPr>
        <w:spacing w:line="296" w:lineRule="auto"/>
        <w:rPr>
          <w:rFonts w:ascii="Arial"/>
          <w:sz w:val="21"/>
        </w:rPr>
      </w:pPr>
    </w:p>
    <w:p w14:paraId="22309C29">
      <w:pPr>
        <w:spacing w:line="296" w:lineRule="auto"/>
        <w:rPr>
          <w:rFonts w:ascii="Arial"/>
          <w:sz w:val="21"/>
        </w:rPr>
      </w:pPr>
    </w:p>
    <w:p w14:paraId="6D1F38B4">
      <w:pPr>
        <w:pStyle w:val="2"/>
        <w:spacing w:before="100" w:line="358" w:lineRule="auto"/>
        <w:ind w:left="70" w:right="150" w:firstLine="699"/>
      </w:pPr>
      <w:r>
        <w:rPr>
          <w:spacing w:val="2"/>
        </w:rPr>
        <w:t>安阳市重点研发与推广专项包括科技攻关、国际科技合作</w:t>
      </w:r>
      <w:r>
        <w:rPr>
          <w:spacing w:val="-5"/>
        </w:rPr>
        <w:t>及软科学研究，技术创新引导专项包括科技开放合作、产学研。</w:t>
      </w:r>
      <w:r>
        <w:rPr>
          <w:spacing w:val="4"/>
        </w:rPr>
        <w:t>资金支持项目按照“限量申报、限额资助”的方式支持高校、</w:t>
      </w:r>
      <w:r>
        <w:rPr>
          <w:spacing w:val="2"/>
        </w:rPr>
        <w:t>科研单位和公益机构。无资金支持项目不受数量限制，且企业</w:t>
      </w:r>
      <w:r>
        <w:rPr>
          <w:spacing w:val="16"/>
        </w:rPr>
        <w:t>也可以申报。项目实施周期不超过两年，即完成时间不</w:t>
      </w:r>
      <w:r>
        <w:rPr>
          <w:spacing w:val="15"/>
        </w:rPr>
        <w:t>晚于</w:t>
      </w:r>
      <w:r>
        <w:rPr>
          <w:spacing w:val="32"/>
        </w:rPr>
        <w:t>2025年12月31日。</w:t>
      </w:r>
    </w:p>
    <w:p w14:paraId="55D85281">
      <w:pPr>
        <w:spacing w:before="92" w:line="222" w:lineRule="auto"/>
        <w:ind w:left="70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一</w:t>
      </w:r>
      <w:r>
        <w:rPr>
          <w:rFonts w:ascii="黑体" w:hAnsi="黑体" w:eastAsia="黑体" w:cs="黑体"/>
          <w:spacing w:val="-7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、科技攻关、科技开放合作项目指南</w:t>
      </w:r>
    </w:p>
    <w:p w14:paraId="33634E14">
      <w:pPr>
        <w:spacing w:before="218" w:line="229" w:lineRule="auto"/>
        <w:ind w:left="88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7"/>
          <w:sz w:val="31"/>
          <w:szCs w:val="31"/>
        </w:rPr>
        <w:t>(一)农业领域</w:t>
      </w:r>
    </w:p>
    <w:p w14:paraId="776B6AD3">
      <w:pPr>
        <w:pStyle w:val="2"/>
        <w:spacing w:before="270" w:line="359" w:lineRule="auto"/>
        <w:ind w:left="30" w:right="253" w:firstLine="670"/>
        <w:jc w:val="both"/>
      </w:pPr>
      <w:r>
        <w:rPr>
          <w:spacing w:val="1"/>
        </w:rPr>
        <w:t>为了提高科技成果的转化效率，通过产学研合作带动底层</w:t>
      </w:r>
      <w:r>
        <w:rPr>
          <w:spacing w:val="4"/>
        </w:rPr>
        <w:t>技术、关键核心技术的应用，项目需体现技术的应用场景，名</w:t>
      </w:r>
      <w:r>
        <w:rPr>
          <w:spacing w:val="3"/>
        </w:rPr>
        <w:t>称中涵盖“场景”元素。</w:t>
      </w:r>
    </w:p>
    <w:p w14:paraId="223DB90C">
      <w:pPr>
        <w:pStyle w:val="2"/>
        <w:spacing w:before="7" w:line="221" w:lineRule="auto"/>
        <w:ind w:left="700"/>
      </w:pPr>
      <w:r>
        <w:rPr>
          <w:rFonts w:ascii="宋体" w:hAnsi="宋体" w:eastAsia="宋体" w:cs="宋体"/>
        </w:rPr>
        <w:t>1.</w:t>
      </w:r>
      <w:r>
        <w:t>种植</w:t>
      </w:r>
    </w:p>
    <w:p w14:paraId="6EA9AD20">
      <w:pPr>
        <w:pStyle w:val="2"/>
        <w:spacing w:before="276" w:line="324" w:lineRule="auto"/>
        <w:ind w:left="30" w:right="259" w:firstLine="739"/>
      </w:pPr>
      <w:r>
        <w:rPr>
          <w:spacing w:val="15"/>
        </w:rPr>
        <w:t>(1)作物栽培：主要农作物减药、减肥、减水、循环、</w:t>
      </w:r>
      <w:r>
        <w:rPr>
          <w:spacing w:val="4"/>
        </w:rPr>
        <w:t>增效生产技术，农机农艺配套技术，保护性耕作技术</w:t>
      </w:r>
      <w:r>
        <w:rPr>
          <w:spacing w:val="3"/>
        </w:rPr>
        <w:t>，设施栽</w:t>
      </w:r>
      <w:r>
        <w:rPr>
          <w:spacing w:val="6"/>
        </w:rPr>
        <w:t>培、无土栽培、植物工厂技术，精准种植栽</w:t>
      </w:r>
      <w:r>
        <w:rPr>
          <w:spacing w:val="5"/>
        </w:rPr>
        <w:t>培技术。</w:t>
      </w:r>
    </w:p>
    <w:p w14:paraId="02C0C327">
      <w:pPr>
        <w:pStyle w:val="2"/>
        <w:spacing w:before="251" w:line="221" w:lineRule="auto"/>
        <w:ind w:left="769"/>
      </w:pPr>
      <w:r>
        <w:rPr>
          <w:spacing w:val="14"/>
        </w:rPr>
        <w:t>(2)农林治理和新品种选育：林木生物灾害形成机制、</w:t>
      </w:r>
    </w:p>
    <w:p w14:paraId="2612AD77">
      <w:pPr>
        <w:pStyle w:val="2"/>
        <w:spacing w:before="248" w:line="220" w:lineRule="auto"/>
        <w:jc w:val="right"/>
      </w:pPr>
      <w:r>
        <w:rPr>
          <w:spacing w:val="3"/>
        </w:rPr>
        <w:t>检测技术和综合治理研究，开展林特产资源高效开发利用技术、</w:t>
      </w:r>
    </w:p>
    <w:p w14:paraId="6E2059B8">
      <w:pPr>
        <w:spacing w:line="220" w:lineRule="auto"/>
        <w:sectPr>
          <w:footerReference r:id="rId5" w:type="default"/>
          <w:pgSz w:w="11910" w:h="16840"/>
          <w:pgMar w:top="1388" w:right="1584" w:bottom="1538" w:left="1559" w:header="0" w:footer="1133" w:gutter="0"/>
          <w:cols w:space="720" w:num="1"/>
        </w:sectPr>
      </w:pPr>
    </w:p>
    <w:p w14:paraId="124F7C34">
      <w:pPr>
        <w:pStyle w:val="2"/>
        <w:spacing w:before="172" w:line="377" w:lineRule="auto"/>
        <w:ind w:left="50" w:right="27"/>
        <w:jc w:val="both"/>
        <w:rPr>
          <w:sz w:val="30"/>
          <w:szCs w:val="30"/>
        </w:rPr>
      </w:pPr>
      <w:r>
        <w:rPr>
          <w:spacing w:val="12"/>
          <w:sz w:val="30"/>
          <w:szCs w:val="30"/>
        </w:rPr>
        <w:t>可持续发展关键技术研究。作物育种新技术、新方法研究及高效育种技术体系构建，优异种质材料保护、创制与评价，农作物、林果、蔬菜等新品种选育，良种高效繁育技术，新品种配</w:t>
      </w:r>
      <w:r>
        <w:rPr>
          <w:spacing w:val="6"/>
          <w:sz w:val="30"/>
          <w:szCs w:val="30"/>
        </w:rPr>
        <w:t>套生产技术研发。</w:t>
      </w:r>
    </w:p>
    <w:p w14:paraId="63C22855">
      <w:pPr>
        <w:pStyle w:val="2"/>
        <w:spacing w:before="36" w:line="337" w:lineRule="auto"/>
        <w:ind w:left="50" w:right="17" w:firstLine="779"/>
        <w:rPr>
          <w:sz w:val="30"/>
          <w:szCs w:val="30"/>
        </w:rPr>
      </w:pPr>
      <w:r>
        <w:rPr>
          <w:spacing w:val="25"/>
          <w:sz w:val="30"/>
          <w:szCs w:val="30"/>
        </w:rPr>
        <w:t>(3)农业面源污染防控和农田污染修复：</w:t>
      </w:r>
      <w:r>
        <w:rPr>
          <w:spacing w:val="24"/>
          <w:sz w:val="30"/>
          <w:szCs w:val="30"/>
        </w:rPr>
        <w:t>平原农业典型</w:t>
      </w:r>
      <w:r>
        <w:rPr>
          <w:spacing w:val="11"/>
          <w:sz w:val="30"/>
          <w:szCs w:val="30"/>
        </w:rPr>
        <w:t>区域农业面源污染现状调查，农田土壤污染状况调查，农产品</w:t>
      </w:r>
      <w:r>
        <w:rPr>
          <w:spacing w:val="12"/>
          <w:sz w:val="30"/>
          <w:szCs w:val="30"/>
        </w:rPr>
        <w:t>绿色生产技术，生态农业技术，化肥、农药安全使用和减量化</w:t>
      </w:r>
      <w:r>
        <w:rPr>
          <w:spacing w:val="16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施用技术，农田污染土壤的修复与防治。</w:t>
      </w:r>
    </w:p>
    <w:p w14:paraId="4B0ED0A1">
      <w:pPr>
        <w:pStyle w:val="2"/>
        <w:spacing w:before="289" w:line="337" w:lineRule="auto"/>
        <w:ind w:left="50" w:right="17" w:firstLine="779"/>
        <w:rPr>
          <w:sz w:val="30"/>
          <w:szCs w:val="30"/>
        </w:rPr>
      </w:pPr>
      <w:r>
        <w:rPr>
          <w:spacing w:val="24"/>
          <w:sz w:val="30"/>
          <w:szCs w:val="30"/>
        </w:rPr>
        <w:t>(4)农产品贮运：农产品贮运技术工艺与装备，仓储理</w:t>
      </w:r>
      <w:r>
        <w:rPr>
          <w:spacing w:val="13"/>
          <w:sz w:val="30"/>
          <w:szCs w:val="30"/>
        </w:rPr>
        <w:t>论与仓型设计，农产品贮运过程中的保鲜与品质控制，储</w:t>
      </w:r>
      <w:r>
        <w:rPr>
          <w:spacing w:val="12"/>
          <w:sz w:val="30"/>
          <w:szCs w:val="30"/>
        </w:rPr>
        <w:t>粮有</w:t>
      </w:r>
      <w:r>
        <w:rPr>
          <w:spacing w:val="13"/>
          <w:sz w:val="30"/>
          <w:szCs w:val="30"/>
        </w:rPr>
        <w:t>害生物监测与综合防控，粮食收后干燥、果蔬</w:t>
      </w:r>
      <w:r>
        <w:rPr>
          <w:spacing w:val="12"/>
          <w:sz w:val="30"/>
          <w:szCs w:val="30"/>
        </w:rPr>
        <w:t>食用菌采后减损</w:t>
      </w:r>
      <w:r>
        <w:rPr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和贮运技术。</w:t>
      </w:r>
    </w:p>
    <w:p w14:paraId="1B360FBF">
      <w:pPr>
        <w:pStyle w:val="2"/>
        <w:spacing w:before="236" w:line="221" w:lineRule="auto"/>
        <w:ind w:left="719"/>
        <w:rPr>
          <w:sz w:val="33"/>
          <w:szCs w:val="33"/>
        </w:rPr>
      </w:pPr>
      <w:r>
        <w:rPr>
          <w:rFonts w:ascii="宋体" w:hAnsi="宋体" w:eastAsia="宋体" w:cs="宋体"/>
          <w:spacing w:val="12"/>
          <w:sz w:val="33"/>
          <w:szCs w:val="33"/>
        </w:rPr>
        <w:t>2.</w:t>
      </w:r>
      <w:r>
        <w:rPr>
          <w:spacing w:val="12"/>
          <w:sz w:val="33"/>
          <w:szCs w:val="33"/>
        </w:rPr>
        <w:t>养殖(含水产)</w:t>
      </w:r>
    </w:p>
    <w:p w14:paraId="44EEEEC3">
      <w:pPr>
        <w:pStyle w:val="2"/>
        <w:spacing w:before="265" w:line="337" w:lineRule="auto"/>
        <w:ind w:left="50" w:right="12" w:firstLine="779"/>
        <w:rPr>
          <w:sz w:val="30"/>
          <w:szCs w:val="30"/>
        </w:rPr>
      </w:pPr>
      <w:r>
        <w:rPr>
          <w:spacing w:val="25"/>
          <w:sz w:val="30"/>
          <w:szCs w:val="30"/>
        </w:rPr>
        <w:t>(1)畜禽安全养殖：畜禽新品种选育，畜产品加工及副</w:t>
      </w:r>
      <w:r>
        <w:rPr>
          <w:spacing w:val="13"/>
          <w:sz w:val="30"/>
          <w:szCs w:val="30"/>
        </w:rPr>
        <w:t>产品增值利用，肉蛋奶生产全程深度溯源，规模</w:t>
      </w:r>
      <w:r>
        <w:rPr>
          <w:spacing w:val="12"/>
          <w:sz w:val="30"/>
          <w:szCs w:val="30"/>
        </w:rPr>
        <w:t>化畜禽场废弃</w:t>
      </w:r>
      <w:r>
        <w:rPr>
          <w:spacing w:val="13"/>
          <w:sz w:val="30"/>
          <w:szCs w:val="30"/>
        </w:rPr>
        <w:t>物的处理与资源化利用，水生态修复和生态</w:t>
      </w:r>
      <w:r>
        <w:rPr>
          <w:spacing w:val="12"/>
          <w:sz w:val="30"/>
          <w:szCs w:val="30"/>
        </w:rPr>
        <w:t>健康养殖，养殖装</w:t>
      </w:r>
      <w:r>
        <w:rPr>
          <w:sz w:val="30"/>
          <w:szCs w:val="30"/>
        </w:rPr>
        <w:t xml:space="preserve"> 备制造。</w:t>
      </w:r>
    </w:p>
    <w:p w14:paraId="6AF0E09C">
      <w:pPr>
        <w:pStyle w:val="2"/>
        <w:spacing w:before="287" w:line="298" w:lineRule="auto"/>
        <w:ind w:left="50" w:firstLine="779"/>
        <w:rPr>
          <w:sz w:val="30"/>
          <w:szCs w:val="30"/>
        </w:rPr>
      </w:pPr>
      <w:r>
        <w:rPr>
          <w:spacing w:val="25"/>
          <w:sz w:val="30"/>
          <w:szCs w:val="30"/>
        </w:rPr>
        <w:t>(2)新型饲料：饲料营养价值动态评估与高效利用，新</w:t>
      </w:r>
      <w:r>
        <w:rPr>
          <w:spacing w:val="6"/>
          <w:sz w:val="30"/>
          <w:szCs w:val="30"/>
        </w:rPr>
        <w:t>型饲料产品研发。</w:t>
      </w:r>
    </w:p>
    <w:p w14:paraId="46C7B76E">
      <w:pPr>
        <w:pStyle w:val="2"/>
        <w:spacing w:before="273" w:line="298" w:lineRule="auto"/>
        <w:ind w:left="50" w:right="29" w:firstLine="779"/>
        <w:rPr>
          <w:sz w:val="30"/>
          <w:szCs w:val="30"/>
        </w:rPr>
      </w:pPr>
      <w:r>
        <w:rPr>
          <w:spacing w:val="24"/>
          <w:sz w:val="30"/>
          <w:szCs w:val="30"/>
        </w:rPr>
        <w:t>(3)畜禽疫病防控：重大动物传染病应对策略及重大疫</w:t>
      </w:r>
      <w:r>
        <w:rPr>
          <w:spacing w:val="10"/>
          <w:sz w:val="30"/>
          <w:szCs w:val="30"/>
        </w:rPr>
        <w:t>病防控、新型动物疫苗研制。</w:t>
      </w:r>
    </w:p>
    <w:p w14:paraId="358C1271">
      <w:pPr>
        <w:pStyle w:val="2"/>
        <w:spacing w:before="265" w:line="230" w:lineRule="auto"/>
        <w:ind w:left="680"/>
        <w:rPr>
          <w:sz w:val="30"/>
          <w:szCs w:val="30"/>
        </w:rPr>
      </w:pPr>
      <w:r>
        <w:rPr>
          <w:rFonts w:ascii="宋体" w:hAnsi="宋体" w:eastAsia="宋体" w:cs="宋体"/>
          <w:spacing w:val="9"/>
          <w:sz w:val="30"/>
          <w:szCs w:val="30"/>
        </w:rPr>
        <w:t>3.</w:t>
      </w:r>
      <w:r>
        <w:rPr>
          <w:spacing w:val="9"/>
          <w:sz w:val="30"/>
          <w:szCs w:val="30"/>
        </w:rPr>
        <w:t>食品</w:t>
      </w:r>
    </w:p>
    <w:p w14:paraId="71CBDB04">
      <w:pPr>
        <w:spacing w:line="230" w:lineRule="auto"/>
        <w:rPr>
          <w:sz w:val="30"/>
          <w:szCs w:val="30"/>
        </w:rPr>
        <w:sectPr>
          <w:footerReference r:id="rId6" w:type="default"/>
          <w:pgSz w:w="11910" w:h="16840"/>
          <w:pgMar w:top="1431" w:right="1781" w:bottom="1487" w:left="1609" w:header="0" w:footer="1098" w:gutter="0"/>
          <w:cols w:space="720" w:num="1"/>
        </w:sectPr>
      </w:pPr>
    </w:p>
    <w:p w14:paraId="4E4357B1">
      <w:pPr>
        <w:pStyle w:val="2"/>
        <w:spacing w:before="95" w:line="323" w:lineRule="auto"/>
        <w:ind w:right="114" w:firstLine="760"/>
      </w:pPr>
      <w:r>
        <w:rPr>
          <w:spacing w:val="15"/>
        </w:rPr>
        <w:t>(1)冷链食品：速冻米面制品、预制菜肴、蛋奶制品、</w:t>
      </w:r>
      <w:r>
        <w:rPr>
          <w:spacing w:val="3"/>
        </w:rPr>
        <w:t>调理肉制品等冷链食品生产与质量控制，冷链</w:t>
      </w:r>
      <w:r>
        <w:rPr>
          <w:spacing w:val="2"/>
        </w:rPr>
        <w:t>食品专用智能装</w:t>
      </w:r>
      <w:r>
        <w:t xml:space="preserve"> </w:t>
      </w:r>
      <w:r>
        <w:rPr>
          <w:spacing w:val="-9"/>
        </w:rPr>
        <w:t>备。</w:t>
      </w:r>
    </w:p>
    <w:p w14:paraId="0CD54C62">
      <w:pPr>
        <w:pStyle w:val="2"/>
        <w:spacing w:before="225" w:line="297" w:lineRule="auto"/>
        <w:ind w:right="89" w:firstLine="760"/>
      </w:pPr>
      <w:r>
        <w:rPr>
          <w:spacing w:val="17"/>
        </w:rPr>
        <w:t>(2)休闲食品：烘焙、膨化食品、饮料等休闲食品营养</w:t>
      </w:r>
      <w:r>
        <w:rPr>
          <w:spacing w:val="-6"/>
        </w:rPr>
        <w:t>化便捷化。</w:t>
      </w:r>
    </w:p>
    <w:p w14:paraId="41417E18">
      <w:pPr>
        <w:pStyle w:val="2"/>
        <w:spacing w:before="256" w:line="298" w:lineRule="auto"/>
        <w:ind w:right="174" w:firstLine="760"/>
      </w:pPr>
      <w:r>
        <w:rPr>
          <w:spacing w:val="13"/>
        </w:rPr>
        <w:t>(3)发酵食品：发酵奶制品、发酵饮品等发酵食品的生</w:t>
      </w:r>
      <w:r>
        <w:t>产与质量控制。</w:t>
      </w:r>
    </w:p>
    <w:p w14:paraId="6B0D5203">
      <w:pPr>
        <w:pStyle w:val="2"/>
        <w:spacing w:before="250" w:line="224" w:lineRule="auto"/>
        <w:ind w:left="640"/>
      </w:pPr>
      <w:r>
        <w:rPr>
          <w:rFonts w:ascii="宋体" w:hAnsi="宋体" w:eastAsia="宋体" w:cs="宋体"/>
          <w:spacing w:val="1"/>
        </w:rPr>
        <w:t>4.</w:t>
      </w:r>
      <w:r>
        <w:rPr>
          <w:spacing w:val="1"/>
        </w:rPr>
        <w:t>农业装备</w:t>
      </w:r>
    </w:p>
    <w:p w14:paraId="43E90027">
      <w:pPr>
        <w:pStyle w:val="2"/>
        <w:spacing w:before="229" w:line="368" w:lineRule="auto"/>
        <w:ind w:right="84" w:firstLine="640"/>
      </w:pPr>
      <w:r>
        <w:rPr>
          <w:spacing w:val="2"/>
        </w:rPr>
        <w:t>新型农机具，农业机械的智能化、无人化、信息</w:t>
      </w:r>
      <w:r>
        <w:rPr>
          <w:spacing w:val="1"/>
        </w:rPr>
        <w:t>化技术与</w:t>
      </w:r>
      <w:r>
        <w:rPr>
          <w:spacing w:val="4"/>
        </w:rPr>
        <w:t>装备，智能高效畜牧、精量栽播、植保、节水节肥、</w:t>
      </w:r>
      <w:r>
        <w:rPr>
          <w:spacing w:val="3"/>
        </w:rPr>
        <w:t>农产品初</w:t>
      </w:r>
      <w:r>
        <w:rPr>
          <w:spacing w:val="4"/>
        </w:rPr>
        <w:t>加工、多功能高效联合收获机械，丘陵山区、设施农</w:t>
      </w:r>
      <w:r>
        <w:rPr>
          <w:spacing w:val="3"/>
        </w:rPr>
        <w:t>业等适用</w:t>
      </w:r>
      <w:r>
        <w:rPr>
          <w:spacing w:val="5"/>
        </w:rPr>
        <w:t>先进农机装备，粮食干燥设备，农业机器人。</w:t>
      </w:r>
    </w:p>
    <w:p w14:paraId="506B05A9">
      <w:pPr>
        <w:pStyle w:val="2"/>
        <w:spacing w:before="1" w:line="221" w:lineRule="auto"/>
        <w:ind w:left="640"/>
      </w:pPr>
      <w:r>
        <w:rPr>
          <w:rFonts w:ascii="宋体" w:hAnsi="宋体" w:eastAsia="宋体" w:cs="宋体"/>
          <w:spacing w:val="4"/>
        </w:rPr>
        <w:t>5.</w:t>
      </w:r>
      <w:r>
        <w:rPr>
          <w:spacing w:val="4"/>
        </w:rPr>
        <w:t>农村信息化</w:t>
      </w:r>
    </w:p>
    <w:p w14:paraId="56F344EE">
      <w:pPr>
        <w:pStyle w:val="2"/>
        <w:spacing w:before="232" w:line="373" w:lineRule="auto"/>
        <w:ind w:right="69" w:firstLine="640"/>
      </w:pPr>
      <w:r>
        <w:rPr>
          <w:spacing w:val="2"/>
        </w:rPr>
        <w:t>农村电子商务，农村社区信息化，农业大数据的采集、存</w:t>
      </w:r>
      <w:r>
        <w:rPr>
          <w:spacing w:val="4"/>
        </w:rPr>
        <w:t>储、融合和共享利用技术，农业遥感技术，物联网农业的数据</w:t>
      </w:r>
      <w:r>
        <w:rPr>
          <w:spacing w:val="2"/>
        </w:rPr>
        <w:t>采集、传输和云平台处理，作物生长环境精确预测、农产品信</w:t>
      </w:r>
      <w:r>
        <w:rPr>
          <w:spacing w:val="5"/>
        </w:rPr>
        <w:t>息追溯；乡村振兴领域，乡村规划及示范、乡</w:t>
      </w:r>
      <w:r>
        <w:rPr>
          <w:spacing w:val="4"/>
        </w:rPr>
        <w:t>村园区打造。</w:t>
      </w:r>
    </w:p>
    <w:p w14:paraId="367AED86">
      <w:pPr>
        <w:spacing w:before="1" w:line="225" w:lineRule="auto"/>
        <w:ind w:left="76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7"/>
          <w:sz w:val="31"/>
          <w:szCs w:val="31"/>
        </w:rPr>
        <w:t>(二)高新领域</w:t>
      </w:r>
    </w:p>
    <w:p w14:paraId="4A181DBB">
      <w:pPr>
        <w:pStyle w:val="2"/>
        <w:spacing w:before="241" w:line="222" w:lineRule="auto"/>
        <w:ind w:left="640"/>
      </w:pPr>
      <w:r>
        <w:rPr>
          <w:rFonts w:ascii="宋体" w:hAnsi="宋体" w:eastAsia="宋体" w:cs="宋体"/>
          <w:spacing w:val="3"/>
        </w:rPr>
        <w:t>1.</w:t>
      </w:r>
      <w:r>
        <w:rPr>
          <w:spacing w:val="3"/>
        </w:rPr>
        <w:t>电子信息</w:t>
      </w:r>
    </w:p>
    <w:p w14:paraId="4A0515D6">
      <w:pPr>
        <w:pStyle w:val="2"/>
        <w:spacing w:before="267" w:line="222" w:lineRule="auto"/>
        <w:ind w:left="760"/>
      </w:pPr>
      <w:r>
        <w:rPr>
          <w:spacing w:val="13"/>
        </w:rPr>
        <w:t>(1)计算机软件技术及应用；</w:t>
      </w:r>
    </w:p>
    <w:p w14:paraId="2E3E59AF">
      <w:pPr>
        <w:pStyle w:val="2"/>
        <w:spacing w:before="227" w:line="222" w:lineRule="auto"/>
        <w:ind w:left="760"/>
      </w:pPr>
      <w:r>
        <w:rPr>
          <w:spacing w:val="18"/>
        </w:rPr>
        <w:t>(2)集成电路设计；</w:t>
      </w:r>
    </w:p>
    <w:p w14:paraId="4C2A0DF8">
      <w:pPr>
        <w:pStyle w:val="2"/>
        <w:spacing w:before="258" w:line="222" w:lineRule="auto"/>
        <w:ind w:left="760"/>
      </w:pPr>
      <w:r>
        <w:rPr>
          <w:spacing w:val="16"/>
        </w:rPr>
        <w:t>(3)新一代移动通信技术；</w:t>
      </w:r>
    </w:p>
    <w:p w14:paraId="58C8BA7D">
      <w:pPr>
        <w:spacing w:line="222" w:lineRule="auto"/>
        <w:sectPr>
          <w:footerReference r:id="rId7" w:type="default"/>
          <w:pgSz w:w="12200" w:h="17040"/>
          <w:pgMar w:top="1448" w:right="1830" w:bottom="1696" w:left="1809" w:header="0" w:footer="1294" w:gutter="0"/>
          <w:cols w:space="720" w:num="1"/>
        </w:sectPr>
      </w:pPr>
    </w:p>
    <w:p w14:paraId="6D6843CB">
      <w:pPr>
        <w:pStyle w:val="2"/>
        <w:spacing w:before="145" w:line="220" w:lineRule="auto"/>
        <w:ind w:left="779"/>
      </w:pPr>
      <w:r>
        <w:rPr>
          <w:spacing w:val="10"/>
        </w:rPr>
        <w:t>(4)高性能宽带信息网、计算机及网络产品；</w:t>
      </w:r>
    </w:p>
    <w:p w14:paraId="792F285D">
      <w:pPr>
        <w:pStyle w:val="2"/>
        <w:spacing w:before="254" w:line="222" w:lineRule="auto"/>
        <w:ind w:left="779"/>
      </w:pPr>
      <w:r>
        <w:rPr>
          <w:spacing w:val="13"/>
        </w:rPr>
        <w:t>(5)新型电子元器件；</w:t>
      </w:r>
    </w:p>
    <w:p w14:paraId="4A242CFB">
      <w:pPr>
        <w:pStyle w:val="2"/>
        <w:spacing w:before="247" w:line="222" w:lineRule="auto"/>
        <w:ind w:left="779"/>
      </w:pPr>
      <w:r>
        <w:rPr>
          <w:spacing w:val="12"/>
        </w:rPr>
        <w:t>(6)光传输技术及新型接入技术；</w:t>
      </w:r>
    </w:p>
    <w:p w14:paraId="541D17FB">
      <w:pPr>
        <w:pStyle w:val="2"/>
        <w:spacing w:before="257" w:line="222" w:lineRule="auto"/>
        <w:ind w:left="779"/>
      </w:pPr>
      <w:r>
        <w:rPr>
          <w:spacing w:val="12"/>
        </w:rPr>
        <w:t>(7)数字广播电视技术；</w:t>
      </w:r>
    </w:p>
    <w:p w14:paraId="316A9D0F">
      <w:pPr>
        <w:pStyle w:val="2"/>
        <w:spacing w:before="244" w:line="222" w:lineRule="auto"/>
        <w:ind w:left="779"/>
      </w:pPr>
      <w:r>
        <w:rPr>
          <w:spacing w:val="12"/>
        </w:rPr>
        <w:t>(8)新型显示技术及智能终端；</w:t>
      </w:r>
    </w:p>
    <w:p w14:paraId="11015A57">
      <w:pPr>
        <w:pStyle w:val="2"/>
        <w:spacing w:before="227" w:line="222" w:lineRule="auto"/>
        <w:ind w:left="779"/>
      </w:pPr>
      <w:r>
        <w:rPr>
          <w:spacing w:val="13"/>
        </w:rPr>
        <w:t>(9)智能交通技术；</w:t>
      </w:r>
    </w:p>
    <w:p w14:paraId="622A3250">
      <w:pPr>
        <w:pStyle w:val="2"/>
        <w:spacing w:before="237" w:line="222" w:lineRule="auto"/>
        <w:ind w:left="779"/>
      </w:pPr>
      <w:r>
        <w:rPr>
          <w:spacing w:val="13"/>
        </w:rPr>
        <w:t>(10)信息安全技术；</w:t>
      </w:r>
    </w:p>
    <w:p w14:paraId="50FC162C">
      <w:pPr>
        <w:pStyle w:val="2"/>
        <w:spacing w:before="267" w:line="221" w:lineRule="auto"/>
        <w:ind w:left="779"/>
      </w:pPr>
      <w:r>
        <w:rPr>
          <w:spacing w:val="11"/>
        </w:rPr>
        <w:t>(11)网络融合与数字媒体技术集成；</w:t>
      </w:r>
    </w:p>
    <w:p w14:paraId="00D624C0">
      <w:pPr>
        <w:pStyle w:val="2"/>
        <w:spacing w:before="238" w:line="296" w:lineRule="auto"/>
        <w:ind w:right="75" w:firstLine="779"/>
      </w:pPr>
      <w:r>
        <w:rPr>
          <w:spacing w:val="9"/>
        </w:rPr>
        <w:t>(12)大数据、人工智能、云计算、物联网关键技术与系</w:t>
      </w:r>
      <w:r>
        <w:rPr>
          <w:spacing w:val="4"/>
        </w:rPr>
        <w:t xml:space="preserve"> </w:t>
      </w:r>
      <w:r>
        <w:rPr>
          <w:spacing w:val="-17"/>
        </w:rPr>
        <w:t>统。</w:t>
      </w:r>
    </w:p>
    <w:p w14:paraId="4252F329">
      <w:pPr>
        <w:pStyle w:val="2"/>
        <w:spacing w:before="236" w:line="220" w:lineRule="auto"/>
        <w:ind w:left="669"/>
      </w:pPr>
      <w:r>
        <w:rPr>
          <w:rFonts w:ascii="宋体" w:hAnsi="宋体" w:eastAsia="宋体" w:cs="宋体"/>
          <w:spacing w:val="1"/>
        </w:rPr>
        <w:t>2.</w:t>
      </w:r>
      <w:r>
        <w:rPr>
          <w:spacing w:val="1"/>
        </w:rPr>
        <w:t>新材料</w:t>
      </w:r>
    </w:p>
    <w:p w14:paraId="237902B7">
      <w:pPr>
        <w:pStyle w:val="2"/>
        <w:spacing w:before="270" w:line="220" w:lineRule="auto"/>
        <w:ind w:left="779"/>
      </w:pPr>
      <w:r>
        <w:rPr>
          <w:spacing w:val="11"/>
        </w:rPr>
        <w:t>(1)高性能金属材料及特殊合金材料关键</w:t>
      </w:r>
      <w:r>
        <w:rPr>
          <w:spacing w:val="10"/>
        </w:rPr>
        <w:t>技术；</w:t>
      </w:r>
    </w:p>
    <w:p w14:paraId="0412E92E">
      <w:pPr>
        <w:pStyle w:val="2"/>
        <w:spacing w:before="251" w:line="220" w:lineRule="auto"/>
        <w:ind w:left="779"/>
      </w:pPr>
      <w:r>
        <w:rPr>
          <w:spacing w:val="10"/>
        </w:rPr>
        <w:t>(2)低成本、高性能金属复合材料关键技术；</w:t>
      </w:r>
    </w:p>
    <w:p w14:paraId="3BE94CE7">
      <w:pPr>
        <w:pStyle w:val="2"/>
        <w:spacing w:before="250" w:line="220" w:lineRule="auto"/>
        <w:ind w:left="779"/>
        <w:rPr>
          <w:spacing w:val="14"/>
        </w:rPr>
      </w:pPr>
      <w:r>
        <w:rPr>
          <w:spacing w:val="14"/>
        </w:rPr>
        <w:t>(3)高性能超硬材料、功能陶瓷等无机非金属材料关键技术；</w:t>
      </w:r>
    </w:p>
    <w:p w14:paraId="07B181DB">
      <w:pPr>
        <w:pStyle w:val="2"/>
        <w:spacing w:before="260" w:line="220" w:lineRule="auto"/>
        <w:jc w:val="right"/>
      </w:pPr>
      <w:r>
        <w:rPr>
          <w:spacing w:val="6"/>
        </w:rPr>
        <w:t>(4)高性能工程塑料、工程橡胶等高分子材料关键技术；</w:t>
      </w:r>
    </w:p>
    <w:p w14:paraId="494544BA">
      <w:pPr>
        <w:pStyle w:val="2"/>
        <w:spacing w:before="240" w:line="220" w:lineRule="auto"/>
        <w:ind w:left="779"/>
      </w:pPr>
      <w:r>
        <w:rPr>
          <w:spacing w:val="12"/>
        </w:rPr>
        <w:t>(5)新型精细化工材料关键技术。</w:t>
      </w:r>
    </w:p>
    <w:p w14:paraId="76251B19">
      <w:pPr>
        <w:pStyle w:val="2"/>
        <w:spacing w:before="259" w:line="316" w:lineRule="auto"/>
        <w:ind w:right="99" w:firstLine="779"/>
      </w:pPr>
      <w:r>
        <w:rPr>
          <w:spacing w:val="15"/>
        </w:rPr>
        <w:t>(6)性能碳纤维、硼纤维、芳纶纤维、碳</w:t>
      </w:r>
      <w:r>
        <w:rPr>
          <w:spacing w:val="14"/>
        </w:rPr>
        <w:t>化硅纤维等纤</w:t>
      </w:r>
      <w:r>
        <w:rPr>
          <w:spacing w:val="2"/>
        </w:rPr>
        <w:t>维材料制备及应用技术，智能仿生材料、生物可降解材料、天</w:t>
      </w:r>
      <w:r>
        <w:rPr>
          <w:spacing w:val="7"/>
        </w:rPr>
        <w:t xml:space="preserve"> </w:t>
      </w:r>
      <w:r>
        <w:rPr>
          <w:spacing w:val="4"/>
        </w:rPr>
        <w:t>然高分子生物基材料、新型生物基涂料等制备技术。</w:t>
      </w:r>
    </w:p>
    <w:p w14:paraId="7615B308">
      <w:pPr>
        <w:pStyle w:val="2"/>
        <w:spacing w:before="262" w:line="222" w:lineRule="auto"/>
        <w:ind w:left="649"/>
      </w:pPr>
      <w:r>
        <w:rPr>
          <w:rFonts w:ascii="宋体" w:hAnsi="宋体" w:eastAsia="宋体" w:cs="宋体"/>
          <w:spacing w:val="1"/>
        </w:rPr>
        <w:t>3.</w:t>
      </w:r>
      <w:r>
        <w:rPr>
          <w:spacing w:val="1"/>
        </w:rPr>
        <w:t>新能源与高效节能</w:t>
      </w:r>
    </w:p>
    <w:p w14:paraId="227F81C8">
      <w:pPr>
        <w:pStyle w:val="2"/>
        <w:spacing w:before="265" w:line="220" w:lineRule="auto"/>
        <w:ind w:left="779"/>
      </w:pPr>
      <w:r>
        <w:rPr>
          <w:spacing w:val="11"/>
        </w:rPr>
        <w:t>(1)动力型锂离子电池及材料关键技术；</w:t>
      </w:r>
    </w:p>
    <w:p w14:paraId="78F0A165">
      <w:pPr>
        <w:spacing w:line="220" w:lineRule="auto"/>
        <w:sectPr>
          <w:footerReference r:id="rId8" w:type="default"/>
          <w:pgSz w:w="11910" w:h="16840"/>
          <w:pgMar w:top="1431" w:right="1714" w:bottom="1506" w:left="1660" w:header="0" w:footer="1104" w:gutter="0"/>
          <w:cols w:space="720" w:num="1"/>
        </w:sectPr>
      </w:pPr>
    </w:p>
    <w:p w14:paraId="2D04C128">
      <w:pPr>
        <w:pStyle w:val="2"/>
        <w:spacing w:before="85" w:line="220" w:lineRule="auto"/>
        <w:ind w:left="870"/>
        <w:rPr>
          <w:sz w:val="30"/>
          <w:szCs w:val="30"/>
        </w:rPr>
      </w:pPr>
      <w:r>
        <w:rPr>
          <w:spacing w:val="21"/>
          <w:sz w:val="30"/>
          <w:szCs w:val="30"/>
        </w:rPr>
        <w:t>(2)新型储能电池及关键材料；</w:t>
      </w:r>
    </w:p>
    <w:p w14:paraId="7EAC6BA5">
      <w:pPr>
        <w:pStyle w:val="2"/>
        <w:spacing w:before="266" w:line="222" w:lineRule="auto"/>
        <w:ind w:left="870"/>
        <w:rPr>
          <w:sz w:val="30"/>
          <w:szCs w:val="30"/>
        </w:rPr>
      </w:pPr>
      <w:r>
        <w:rPr>
          <w:spacing w:val="20"/>
          <w:sz w:val="30"/>
          <w:szCs w:val="30"/>
        </w:rPr>
        <w:t>(3)太阳光伏电池关键技术；</w:t>
      </w:r>
    </w:p>
    <w:p w14:paraId="215BB404">
      <w:pPr>
        <w:pStyle w:val="2"/>
        <w:spacing w:before="256" w:line="222" w:lineRule="auto"/>
        <w:ind w:left="870"/>
        <w:rPr>
          <w:sz w:val="30"/>
          <w:szCs w:val="30"/>
        </w:rPr>
      </w:pPr>
      <w:r>
        <w:rPr>
          <w:spacing w:val="21"/>
          <w:sz w:val="30"/>
          <w:szCs w:val="30"/>
        </w:rPr>
        <w:t>(4)工业领域高效节能新技术与新装备。</w:t>
      </w:r>
    </w:p>
    <w:p w14:paraId="69B3FA49">
      <w:pPr>
        <w:pStyle w:val="2"/>
        <w:spacing w:before="237" w:line="219" w:lineRule="auto"/>
        <w:ind w:left="739"/>
        <w:rPr>
          <w:sz w:val="30"/>
          <w:szCs w:val="30"/>
        </w:rPr>
      </w:pPr>
      <w:r>
        <w:rPr>
          <w:rFonts w:ascii="宋体" w:hAnsi="宋体" w:eastAsia="宋体" w:cs="宋体"/>
          <w:spacing w:val="14"/>
          <w:sz w:val="30"/>
          <w:szCs w:val="30"/>
        </w:rPr>
        <w:t>4.</w:t>
      </w:r>
      <w:r>
        <w:rPr>
          <w:spacing w:val="14"/>
          <w:sz w:val="30"/>
          <w:szCs w:val="30"/>
        </w:rPr>
        <w:t>新能源汽车、汽车及关键零部件</w:t>
      </w:r>
    </w:p>
    <w:p w14:paraId="19145F9B">
      <w:pPr>
        <w:pStyle w:val="2"/>
        <w:spacing w:before="254" w:line="219" w:lineRule="auto"/>
        <w:ind w:left="870"/>
        <w:rPr>
          <w:sz w:val="30"/>
          <w:szCs w:val="30"/>
        </w:rPr>
      </w:pPr>
      <w:r>
        <w:rPr>
          <w:spacing w:val="21"/>
          <w:sz w:val="30"/>
          <w:szCs w:val="30"/>
        </w:rPr>
        <w:t>(1)新能源汽车及其关键零部件；</w:t>
      </w:r>
    </w:p>
    <w:p w14:paraId="47901B67">
      <w:pPr>
        <w:pStyle w:val="2"/>
        <w:spacing w:before="253" w:line="302" w:lineRule="auto"/>
        <w:ind w:left="50" w:right="67" w:firstLine="820"/>
        <w:rPr>
          <w:sz w:val="30"/>
          <w:szCs w:val="30"/>
        </w:rPr>
      </w:pPr>
      <w:r>
        <w:rPr>
          <w:spacing w:val="23"/>
          <w:sz w:val="30"/>
          <w:szCs w:val="30"/>
        </w:rPr>
        <w:t>(2)乘用车、专用车、载货汽车的整车设计开发能力及</w:t>
      </w:r>
      <w:r>
        <w:rPr>
          <w:spacing w:val="-4"/>
          <w:sz w:val="30"/>
          <w:szCs w:val="30"/>
        </w:rPr>
        <w:t>平台建设；</w:t>
      </w:r>
    </w:p>
    <w:p w14:paraId="4CFFF83B">
      <w:pPr>
        <w:pStyle w:val="2"/>
        <w:spacing w:before="280" w:line="309" w:lineRule="auto"/>
        <w:ind w:left="50" w:firstLine="779"/>
        <w:rPr>
          <w:sz w:val="34"/>
          <w:szCs w:val="34"/>
        </w:rPr>
      </w:pPr>
      <w:r>
        <w:rPr>
          <w:spacing w:val="15"/>
          <w:sz w:val="30"/>
          <w:szCs w:val="30"/>
        </w:rPr>
        <w:t>(3)汽车安全性、振动、噪声、平顺性等关键技术研究，</w:t>
      </w:r>
      <w:r>
        <w:rPr>
          <w:spacing w:val="12"/>
          <w:sz w:val="30"/>
          <w:szCs w:val="30"/>
        </w:rPr>
        <w:t>发动机、变速器、转向器、汽车电子等汽车关键局部总成的开</w:t>
      </w:r>
      <w:r>
        <w:rPr>
          <w:spacing w:val="17"/>
          <w:sz w:val="30"/>
          <w:szCs w:val="30"/>
        </w:rPr>
        <w:t xml:space="preserve"> </w:t>
      </w:r>
      <w:r>
        <w:rPr>
          <w:spacing w:val="-27"/>
          <w:sz w:val="34"/>
          <w:szCs w:val="34"/>
        </w:rPr>
        <w:t>发；</w:t>
      </w:r>
    </w:p>
    <w:p w14:paraId="67CE2B4F">
      <w:pPr>
        <w:pStyle w:val="2"/>
        <w:spacing w:before="300" w:line="274" w:lineRule="auto"/>
        <w:ind w:left="50" w:right="67" w:firstLine="759"/>
        <w:rPr>
          <w:sz w:val="34"/>
          <w:szCs w:val="34"/>
        </w:rPr>
      </w:pPr>
      <w:r>
        <w:rPr>
          <w:spacing w:val="24"/>
          <w:sz w:val="30"/>
          <w:szCs w:val="30"/>
        </w:rPr>
        <w:t>(4)适用于国</w:t>
      </w:r>
      <w:r>
        <w:rPr>
          <w:rFonts w:ascii="宋体" w:hAnsi="宋体" w:eastAsia="宋体" w:cs="宋体"/>
          <w:sz w:val="30"/>
          <w:szCs w:val="30"/>
        </w:rPr>
        <w:t>IV</w:t>
      </w:r>
      <w:r>
        <w:rPr>
          <w:rFonts w:ascii="宋体" w:hAnsi="宋体" w:eastAsia="宋体" w:cs="宋体"/>
          <w:spacing w:val="24"/>
          <w:sz w:val="30"/>
          <w:szCs w:val="30"/>
        </w:rPr>
        <w:t>、V</w:t>
      </w:r>
      <w:r>
        <w:rPr>
          <w:rFonts w:ascii="宋体" w:hAnsi="宋体" w:eastAsia="宋体" w:cs="宋体"/>
          <w:spacing w:val="78"/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标准的发动机及其关键零部</w:t>
      </w:r>
      <w:r>
        <w:rPr>
          <w:spacing w:val="23"/>
          <w:sz w:val="30"/>
          <w:szCs w:val="30"/>
        </w:rPr>
        <w:t>件的开</w:t>
      </w:r>
      <w:r>
        <w:rPr>
          <w:spacing w:val="-27"/>
          <w:sz w:val="34"/>
          <w:szCs w:val="34"/>
        </w:rPr>
        <w:t>发；</w:t>
      </w:r>
    </w:p>
    <w:p w14:paraId="3A04B235">
      <w:pPr>
        <w:pStyle w:val="2"/>
        <w:spacing w:before="275" w:line="219" w:lineRule="auto"/>
        <w:ind w:left="739"/>
        <w:rPr>
          <w:sz w:val="30"/>
          <w:szCs w:val="30"/>
        </w:rPr>
      </w:pPr>
      <w:r>
        <w:rPr>
          <w:spacing w:val="11"/>
          <w:sz w:val="30"/>
          <w:szCs w:val="30"/>
        </w:rPr>
        <w:t>(5)纯电动汽车数据采集，测试评价、技术标准等研究。</w:t>
      </w:r>
    </w:p>
    <w:p w14:paraId="7D6807B8">
      <w:pPr>
        <w:pStyle w:val="2"/>
        <w:spacing w:before="237" w:line="222" w:lineRule="auto"/>
        <w:ind w:left="690"/>
        <w:rPr>
          <w:sz w:val="30"/>
          <w:szCs w:val="30"/>
        </w:rPr>
      </w:pPr>
      <w:r>
        <w:rPr>
          <w:rFonts w:ascii="宋体" w:hAnsi="宋体" w:eastAsia="宋体" w:cs="宋体"/>
          <w:spacing w:val="11"/>
          <w:sz w:val="30"/>
          <w:szCs w:val="30"/>
        </w:rPr>
        <w:t>5.</w:t>
      </w:r>
      <w:r>
        <w:rPr>
          <w:spacing w:val="11"/>
          <w:sz w:val="30"/>
          <w:szCs w:val="30"/>
        </w:rPr>
        <w:t>装备制造</w:t>
      </w:r>
    </w:p>
    <w:p w14:paraId="658BD63D">
      <w:pPr>
        <w:pStyle w:val="2"/>
        <w:spacing w:before="289" w:line="222" w:lineRule="auto"/>
        <w:ind w:left="739"/>
        <w:rPr>
          <w:sz w:val="30"/>
          <w:szCs w:val="30"/>
        </w:rPr>
      </w:pPr>
      <w:r>
        <w:rPr>
          <w:spacing w:val="22"/>
          <w:sz w:val="30"/>
          <w:szCs w:val="30"/>
        </w:rPr>
        <w:t>(1)工业生产过程控制系统关键技术；</w:t>
      </w:r>
    </w:p>
    <w:p w14:paraId="6064CA97">
      <w:pPr>
        <w:pStyle w:val="2"/>
        <w:spacing w:before="268" w:line="220" w:lineRule="auto"/>
        <w:ind w:left="739"/>
        <w:rPr>
          <w:sz w:val="30"/>
          <w:szCs w:val="30"/>
        </w:rPr>
      </w:pPr>
      <w:r>
        <w:rPr>
          <w:spacing w:val="11"/>
          <w:sz w:val="30"/>
          <w:szCs w:val="30"/>
        </w:rPr>
        <w:t>(2)高性能、智能化仪器仪表、新型传感器等关键技术；</w:t>
      </w:r>
    </w:p>
    <w:p w14:paraId="48930E28">
      <w:pPr>
        <w:pStyle w:val="2"/>
        <w:spacing w:before="275" w:line="296" w:lineRule="auto"/>
        <w:ind w:right="166" w:firstLine="739"/>
        <w:rPr>
          <w:sz w:val="30"/>
          <w:szCs w:val="30"/>
        </w:rPr>
      </w:pPr>
      <w:r>
        <w:rPr>
          <w:spacing w:val="25"/>
          <w:sz w:val="30"/>
          <w:szCs w:val="30"/>
        </w:rPr>
        <w:t>(3)先进制造系统、数控加工技术及装备、机器</w:t>
      </w:r>
      <w:r>
        <w:rPr>
          <w:spacing w:val="24"/>
          <w:sz w:val="30"/>
          <w:szCs w:val="30"/>
        </w:rPr>
        <w:t>人开发</w:t>
      </w:r>
      <w:r>
        <w:rPr>
          <w:spacing w:val="13"/>
          <w:sz w:val="30"/>
          <w:szCs w:val="30"/>
        </w:rPr>
        <w:t>及应用、激光加工技术及产品关键技术；</w:t>
      </w:r>
    </w:p>
    <w:p w14:paraId="436237A9">
      <w:pPr>
        <w:pStyle w:val="2"/>
        <w:spacing w:before="297" w:line="295" w:lineRule="auto"/>
        <w:ind w:right="140" w:firstLine="739"/>
        <w:rPr>
          <w:sz w:val="30"/>
          <w:szCs w:val="30"/>
        </w:rPr>
      </w:pPr>
      <w:r>
        <w:rPr>
          <w:spacing w:val="13"/>
          <w:sz w:val="30"/>
          <w:szCs w:val="30"/>
        </w:rPr>
        <w:t>(4)高端装备高性能可靠服役制造关键技术、面向行业的</w:t>
      </w:r>
      <w:r>
        <w:rPr>
          <w:spacing w:val="3"/>
          <w:sz w:val="30"/>
          <w:szCs w:val="30"/>
        </w:rPr>
        <w:t>无人机集成应用技术、飞行器内环境参数控制技术及设备；</w:t>
      </w:r>
    </w:p>
    <w:p w14:paraId="79BC7B37">
      <w:pPr>
        <w:pStyle w:val="2"/>
        <w:spacing w:before="281" w:line="287" w:lineRule="auto"/>
        <w:ind w:right="120" w:firstLine="739"/>
        <w:rPr>
          <w:sz w:val="30"/>
          <w:szCs w:val="30"/>
        </w:rPr>
      </w:pPr>
      <w:r>
        <w:rPr>
          <w:spacing w:val="26"/>
          <w:sz w:val="30"/>
          <w:szCs w:val="30"/>
        </w:rPr>
        <w:t>(5)机械基础件及模具、通用机械产品、新型机械产品</w:t>
      </w:r>
      <w:r>
        <w:rPr>
          <w:spacing w:val="-3"/>
          <w:sz w:val="30"/>
          <w:szCs w:val="30"/>
        </w:rPr>
        <w:t>的关键技术；</w:t>
      </w:r>
    </w:p>
    <w:p w14:paraId="7264259D">
      <w:pPr>
        <w:spacing w:line="287" w:lineRule="auto"/>
        <w:rPr>
          <w:sz w:val="30"/>
          <w:szCs w:val="30"/>
        </w:rPr>
        <w:sectPr>
          <w:footerReference r:id="rId9" w:type="default"/>
          <w:pgSz w:w="11910" w:h="16840"/>
          <w:pgMar w:top="1431" w:right="1739" w:bottom="1449" w:left="1589" w:header="0" w:footer="1179" w:gutter="0"/>
          <w:cols w:space="720" w:num="1"/>
        </w:sectPr>
      </w:pPr>
    </w:p>
    <w:p w14:paraId="70C58D0A">
      <w:pPr>
        <w:pStyle w:val="2"/>
        <w:spacing w:before="178" w:line="302" w:lineRule="auto"/>
        <w:ind w:left="140" w:right="78" w:firstLine="669"/>
      </w:pPr>
      <w:r>
        <w:rPr>
          <w:spacing w:val="14"/>
        </w:rPr>
        <w:t>(6)智能电网关键技术、电力系统自动化技术、电力电</w:t>
      </w:r>
      <w:r>
        <w:rPr>
          <w:spacing w:val="-2"/>
        </w:rPr>
        <w:t>子技术和电工设备关键技术；</w:t>
      </w:r>
    </w:p>
    <w:p w14:paraId="191572D8">
      <w:pPr>
        <w:pStyle w:val="2"/>
        <w:spacing w:before="233" w:line="330" w:lineRule="auto"/>
        <w:ind w:left="80" w:firstLine="729"/>
        <w:rPr>
          <w:sz w:val="27"/>
          <w:szCs w:val="27"/>
        </w:rPr>
      </w:pPr>
      <w:r>
        <w:rPr>
          <w:spacing w:val="15"/>
        </w:rPr>
        <w:t>(7)数字化企业信息化、面向中小企业和特色产</w:t>
      </w:r>
      <w:r>
        <w:rPr>
          <w:spacing w:val="14"/>
        </w:rPr>
        <w:t>业的制</w:t>
      </w:r>
      <w:r>
        <w:rPr>
          <w:spacing w:val="3"/>
        </w:rPr>
        <w:t>造业信息化技术研发及集成应用，制造服务、制造物联技术研</w:t>
      </w:r>
      <w:r>
        <w:t xml:space="preserve"> </w:t>
      </w:r>
      <w:r>
        <w:rPr>
          <w:spacing w:val="25"/>
          <w:sz w:val="27"/>
          <w:szCs w:val="27"/>
        </w:rPr>
        <w:t>发及应用。</w:t>
      </w:r>
    </w:p>
    <w:p w14:paraId="5B48B24B">
      <w:pPr>
        <w:pStyle w:val="2"/>
        <w:spacing w:before="282" w:line="222" w:lineRule="auto"/>
        <w:ind w:left="729"/>
      </w:pPr>
      <w:r>
        <w:rPr>
          <w:rFonts w:ascii="宋体" w:hAnsi="宋体" w:eastAsia="宋体" w:cs="宋体"/>
        </w:rPr>
        <w:t>6.</w:t>
      </w:r>
      <w:r>
        <w:t>有色、钢铁</w:t>
      </w:r>
    </w:p>
    <w:p w14:paraId="287C1A77">
      <w:pPr>
        <w:pStyle w:val="2"/>
        <w:spacing w:before="244" w:line="222" w:lineRule="auto"/>
        <w:ind w:left="809"/>
      </w:pPr>
      <w:r>
        <w:rPr>
          <w:spacing w:val="12"/>
        </w:rPr>
        <w:t>(1)铝、镁合金冶炼及重大节能技术；</w:t>
      </w:r>
    </w:p>
    <w:p w14:paraId="30677E59">
      <w:pPr>
        <w:pStyle w:val="2"/>
        <w:spacing w:before="259" w:line="222" w:lineRule="auto"/>
        <w:ind w:left="809"/>
      </w:pPr>
      <w:r>
        <w:rPr>
          <w:spacing w:val="11"/>
        </w:rPr>
        <w:t>(2)铝、铜、镁等有色金属精深加工技术；</w:t>
      </w:r>
    </w:p>
    <w:p w14:paraId="31D2F5FA">
      <w:pPr>
        <w:pStyle w:val="2"/>
        <w:spacing w:before="225" w:line="222" w:lineRule="auto"/>
        <w:ind w:left="809"/>
      </w:pPr>
      <w:r>
        <w:rPr>
          <w:spacing w:val="11"/>
        </w:rPr>
        <w:t>(3)高品质特殊钢生产关键技术；</w:t>
      </w:r>
    </w:p>
    <w:p w14:paraId="112078C2">
      <w:pPr>
        <w:pStyle w:val="2"/>
        <w:spacing w:before="266" w:line="307" w:lineRule="auto"/>
        <w:ind w:left="80" w:right="71" w:firstLine="729"/>
        <w:rPr>
          <w:sz w:val="27"/>
          <w:szCs w:val="27"/>
        </w:rPr>
      </w:pPr>
      <w:r>
        <w:rPr>
          <w:spacing w:val="14"/>
        </w:rPr>
        <w:t>(4)焦化产品回收、余热利用、铁合金和炭素等先进节能减排技术</w:t>
      </w:r>
      <w:r>
        <w:rPr>
          <w:spacing w:val="24"/>
          <w:sz w:val="27"/>
          <w:szCs w:val="27"/>
        </w:rPr>
        <w:t>。</w:t>
      </w:r>
    </w:p>
    <w:p w14:paraId="01347A36">
      <w:pPr>
        <w:pStyle w:val="2"/>
        <w:spacing w:before="269" w:line="222" w:lineRule="auto"/>
        <w:ind w:left="699"/>
      </w:pPr>
      <w:r>
        <w:rPr>
          <w:rFonts w:ascii="宋体" w:hAnsi="宋体" w:eastAsia="宋体" w:cs="宋体"/>
          <w:spacing w:val="-3"/>
        </w:rPr>
        <w:t>7.</w:t>
      </w:r>
      <w:r>
        <w:rPr>
          <w:spacing w:val="-3"/>
        </w:rPr>
        <w:t>化工</w:t>
      </w:r>
    </w:p>
    <w:p w14:paraId="3E43F480">
      <w:pPr>
        <w:pStyle w:val="2"/>
        <w:spacing w:before="263" w:line="220" w:lineRule="auto"/>
        <w:ind w:left="809"/>
      </w:pPr>
      <w:r>
        <w:rPr>
          <w:spacing w:val="11"/>
        </w:rPr>
        <w:t>(1)现代煤化工关键技术；</w:t>
      </w:r>
    </w:p>
    <w:p w14:paraId="19EE92FE">
      <w:pPr>
        <w:pStyle w:val="2"/>
        <w:spacing w:before="245" w:line="222" w:lineRule="auto"/>
        <w:ind w:left="809"/>
      </w:pPr>
      <w:r>
        <w:rPr>
          <w:spacing w:val="12"/>
        </w:rPr>
        <w:t>(2)石化产品深加工新技术；</w:t>
      </w:r>
    </w:p>
    <w:p w14:paraId="6C6850AF">
      <w:pPr>
        <w:pStyle w:val="2"/>
        <w:spacing w:before="243" w:line="220" w:lineRule="auto"/>
        <w:ind w:left="809"/>
      </w:pPr>
      <w:r>
        <w:rPr>
          <w:spacing w:val="11"/>
        </w:rPr>
        <w:t>(3)新型化学原料和精细化学品关键技术；</w:t>
      </w:r>
    </w:p>
    <w:p w14:paraId="6713F161">
      <w:pPr>
        <w:pStyle w:val="2"/>
        <w:spacing w:before="242" w:line="222" w:lineRule="auto"/>
        <w:ind w:left="809"/>
      </w:pPr>
      <w:r>
        <w:rPr>
          <w:spacing w:val="12"/>
        </w:rPr>
        <w:t>(4)化工清洁生产工艺和节能降耗技术。</w:t>
      </w:r>
    </w:p>
    <w:p w14:paraId="68E91DF0">
      <w:pPr>
        <w:pStyle w:val="2"/>
        <w:spacing w:before="240" w:line="222" w:lineRule="auto"/>
        <w:ind w:left="690"/>
      </w:pPr>
      <w:r>
        <w:rPr>
          <w:rFonts w:ascii="宋体" w:hAnsi="宋体" w:eastAsia="宋体" w:cs="宋体"/>
        </w:rPr>
        <w:t>8.</w:t>
      </w:r>
      <w:r>
        <w:t>轻工</w:t>
      </w:r>
    </w:p>
    <w:p w14:paraId="0CA62FB0">
      <w:pPr>
        <w:pStyle w:val="2"/>
        <w:spacing w:before="267" w:line="222" w:lineRule="auto"/>
        <w:ind w:left="809"/>
      </w:pPr>
      <w:r>
        <w:rPr>
          <w:spacing w:val="12"/>
        </w:rPr>
        <w:t>(1)新型造纸技术及关键设备研发；</w:t>
      </w:r>
    </w:p>
    <w:p w14:paraId="6F6DD77D">
      <w:pPr>
        <w:pStyle w:val="2"/>
        <w:spacing w:before="245" w:line="222" w:lineRule="auto"/>
        <w:ind w:left="809"/>
      </w:pPr>
      <w:r>
        <w:rPr>
          <w:spacing w:val="13"/>
        </w:rPr>
        <w:t>(2)家用制冷技术及设备研发；</w:t>
      </w:r>
    </w:p>
    <w:p w14:paraId="37DC20DA">
      <w:pPr>
        <w:pStyle w:val="2"/>
        <w:spacing w:before="240" w:line="222" w:lineRule="auto"/>
        <w:ind w:left="809"/>
      </w:pPr>
      <w:r>
        <w:rPr>
          <w:spacing w:val="12"/>
        </w:rPr>
        <w:t>(3)新型玻璃生产工艺及设备研发；</w:t>
      </w:r>
    </w:p>
    <w:p w14:paraId="2ED76DA0">
      <w:pPr>
        <w:pStyle w:val="2"/>
        <w:spacing w:before="244" w:line="222" w:lineRule="auto"/>
        <w:ind w:left="809"/>
      </w:pPr>
      <w:r>
        <w:rPr>
          <w:spacing w:val="13"/>
        </w:rPr>
        <w:t>(4)数字化家电控制技术；</w:t>
      </w:r>
    </w:p>
    <w:p w14:paraId="024480FE">
      <w:pPr>
        <w:pStyle w:val="2"/>
        <w:spacing w:before="246" w:line="220" w:lineRule="auto"/>
        <w:ind w:left="809"/>
      </w:pPr>
      <w:r>
        <w:rPr>
          <w:spacing w:val="13"/>
        </w:rPr>
        <w:t>(5)新型塑料、皮革制备及清洁生产技术。</w:t>
      </w:r>
    </w:p>
    <w:p w14:paraId="30DEEE32">
      <w:pPr>
        <w:spacing w:line="220" w:lineRule="auto"/>
        <w:sectPr>
          <w:footerReference r:id="rId10" w:type="default"/>
          <w:pgSz w:w="11910" w:h="16840"/>
          <w:pgMar w:top="1431" w:right="1768" w:bottom="1436" w:left="1609" w:header="0" w:footer="1034" w:gutter="0"/>
          <w:cols w:space="720" w:num="1"/>
        </w:sectPr>
      </w:pPr>
    </w:p>
    <w:p w14:paraId="093174E6">
      <w:pPr>
        <w:pStyle w:val="2"/>
        <w:spacing w:before="89" w:line="222" w:lineRule="auto"/>
        <w:ind w:left="740"/>
      </w:pPr>
      <w:r>
        <w:rPr>
          <w:rFonts w:ascii="宋体" w:hAnsi="宋体" w:eastAsia="宋体" w:cs="宋体"/>
          <w:spacing w:val="4"/>
        </w:rPr>
        <w:t>9.</w:t>
      </w:r>
      <w:r>
        <w:rPr>
          <w:spacing w:val="4"/>
        </w:rPr>
        <w:t>纺织服装</w:t>
      </w:r>
    </w:p>
    <w:p w14:paraId="26844F6D">
      <w:pPr>
        <w:pStyle w:val="2"/>
        <w:spacing w:before="253" w:line="220" w:lineRule="auto"/>
        <w:ind w:left="880"/>
      </w:pPr>
      <w:r>
        <w:rPr>
          <w:spacing w:val="14"/>
        </w:rPr>
        <w:t>(1)新型纤维材料技术；</w:t>
      </w:r>
    </w:p>
    <w:p w14:paraId="4D67495D">
      <w:pPr>
        <w:pStyle w:val="2"/>
        <w:spacing w:before="241" w:line="221" w:lineRule="auto"/>
        <w:ind w:left="880"/>
      </w:pPr>
      <w:r>
        <w:rPr>
          <w:spacing w:val="15"/>
        </w:rPr>
        <w:t>(2)新型纺织机械；</w:t>
      </w:r>
    </w:p>
    <w:p w14:paraId="0AA06F47">
      <w:pPr>
        <w:pStyle w:val="2"/>
        <w:spacing w:before="269" w:line="222" w:lineRule="auto"/>
        <w:ind w:left="880"/>
      </w:pPr>
      <w:r>
        <w:rPr>
          <w:spacing w:val="11"/>
        </w:rPr>
        <w:t>(3)节水印染、清洁生产及纺织节水减排新技术；</w:t>
      </w:r>
    </w:p>
    <w:p w14:paraId="30FBC0BD">
      <w:pPr>
        <w:pStyle w:val="2"/>
        <w:spacing w:before="245" w:line="220" w:lineRule="auto"/>
        <w:ind w:left="880"/>
      </w:pPr>
      <w:r>
        <w:rPr>
          <w:spacing w:val="2"/>
        </w:rPr>
        <w:t>(4)产业用纺织品、功能性纺织品及新型高档服</w:t>
      </w:r>
      <w:r>
        <w:rPr>
          <w:spacing w:val="1"/>
        </w:rPr>
        <w:t>装面料。</w:t>
      </w:r>
    </w:p>
    <w:p w14:paraId="3936F675">
      <w:pPr>
        <w:spacing w:before="220" w:line="224" w:lineRule="auto"/>
        <w:ind w:left="88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(三)社会发展领域</w:t>
      </w:r>
    </w:p>
    <w:p w14:paraId="1F81E908">
      <w:pPr>
        <w:pStyle w:val="2"/>
        <w:spacing w:before="251" w:line="370" w:lineRule="auto"/>
        <w:ind w:left="40" w:right="130" w:firstLine="700"/>
        <w:jc w:val="both"/>
      </w:pPr>
      <w:r>
        <w:t>为了提高科技成果的转化效率，通过产学研合作带动底层</w:t>
      </w:r>
      <w:r>
        <w:rPr>
          <w:spacing w:val="2"/>
        </w:rPr>
        <w:t>技术、关键核心技术的应用，项目需体现技术的应用场景，名</w:t>
      </w:r>
      <w:r>
        <w:t>称中涵盖“场景”元素。</w:t>
      </w:r>
    </w:p>
    <w:p w14:paraId="730990E8">
      <w:pPr>
        <w:pStyle w:val="2"/>
        <w:spacing w:before="2" w:line="220" w:lineRule="auto"/>
        <w:ind w:left="740"/>
      </w:pPr>
      <w:r>
        <w:rPr>
          <w:spacing w:val="3"/>
        </w:rPr>
        <w:t>1.生物技术与医药</w:t>
      </w:r>
    </w:p>
    <w:p w14:paraId="124C5E11">
      <w:pPr>
        <w:pStyle w:val="2"/>
        <w:spacing w:before="257" w:line="328" w:lineRule="auto"/>
        <w:ind w:left="40" w:firstLine="809"/>
      </w:pPr>
      <w:r>
        <w:rPr>
          <w:spacing w:val="7"/>
        </w:rPr>
        <w:t>(1)生物医药技术。微生物发酵新技术和新产品；新型、</w:t>
      </w:r>
      <w:r>
        <w:rPr>
          <w:spacing w:val="4"/>
        </w:rPr>
        <w:t>高效工业酶制剂；天然产物有效成分的分离提取及加工技术；</w:t>
      </w:r>
      <w:r>
        <w:rPr>
          <w:spacing w:val="3"/>
        </w:rPr>
        <w:t>生物催化技术及产品；生物技术在食品添加剂领域的应用；生</w:t>
      </w:r>
      <w:r>
        <w:t>物反应及分离技术。</w:t>
      </w:r>
    </w:p>
    <w:p w14:paraId="221B3348">
      <w:pPr>
        <w:pStyle w:val="2"/>
        <w:spacing w:before="263" w:line="350" w:lineRule="auto"/>
        <w:ind w:right="109" w:firstLine="830"/>
      </w:pPr>
      <w:r>
        <w:rPr>
          <w:spacing w:val="13"/>
        </w:rPr>
        <w:t>(2)疾病防控：新冠疫情防控技术研究，艾滋病传播，</w:t>
      </w:r>
      <w:r>
        <w:rPr>
          <w:spacing w:val="5"/>
        </w:rPr>
        <w:t>人口生殖健康技术的研究与推广，降低出生缺陷发生率以及孕产妇和新生儿死亡率；儿童肥胖、近视、心理等疾病早</w:t>
      </w:r>
      <w:r>
        <w:rPr>
          <w:spacing w:val="4"/>
        </w:rPr>
        <w:t>期干预</w:t>
      </w:r>
      <w:r>
        <w:rPr>
          <w:spacing w:val="5"/>
        </w:rPr>
        <w:t>及临床诊疗新技术；遗传性疾病治疗；重大、慢性疾病和</w:t>
      </w:r>
      <w:r>
        <w:rPr>
          <w:spacing w:val="4"/>
        </w:rPr>
        <w:t>精神</w:t>
      </w:r>
      <w:r>
        <w:t xml:space="preserve"> </w:t>
      </w:r>
      <w:r>
        <w:rPr>
          <w:spacing w:val="5"/>
        </w:rPr>
        <w:t>类疾病的早期筛查、预警、干预、诊断和治疗；常见传染性疾</w:t>
      </w:r>
      <w:r>
        <w:rPr>
          <w:spacing w:val="4"/>
        </w:rPr>
        <w:t>病的诊断、检测和防治；禁毒戒毒防控技术研究，精准医学相</w:t>
      </w:r>
      <w:r>
        <w:rPr>
          <w:spacing w:val="6"/>
        </w:rPr>
        <w:t>关的基因检测技术、肿瘤精准治疗技术以及</w:t>
      </w:r>
      <w:r>
        <w:rPr>
          <w:spacing w:val="5"/>
        </w:rPr>
        <w:t>干细胞临床研究，</w:t>
      </w:r>
      <w:r>
        <w:rPr>
          <w:spacing w:val="3"/>
        </w:rPr>
        <w:t>生物技术、生物信息学在疾病诊断治疗上的应用；体育运动损</w:t>
      </w:r>
      <w:r>
        <w:rPr>
          <w:spacing w:val="2"/>
        </w:rPr>
        <w:t>伤预防与治疗；加强中医适宜技术及中西医结合治疗方</w:t>
      </w:r>
      <w:r>
        <w:rPr>
          <w:spacing w:val="1"/>
        </w:rPr>
        <w:t>法的应</w:t>
      </w:r>
      <w:r>
        <w:rPr>
          <w:spacing w:val="-6"/>
        </w:rPr>
        <w:t>用研究；大数据、人工智能在疾病诊断、治</w:t>
      </w:r>
      <w:r>
        <w:rPr>
          <w:spacing w:val="-7"/>
        </w:rPr>
        <w:t>疗及检测中的应用。</w:t>
      </w:r>
    </w:p>
    <w:p w14:paraId="7FE36B51">
      <w:pPr>
        <w:pStyle w:val="2"/>
        <w:spacing w:before="11" w:line="340" w:lineRule="auto"/>
        <w:ind w:left="50" w:right="92" w:firstLine="779"/>
      </w:pPr>
      <w:r>
        <w:rPr>
          <w:spacing w:val="14"/>
        </w:rPr>
        <w:t>(3)新药开发：新结构、新靶点、新机制药物</w:t>
      </w:r>
      <w:r>
        <w:rPr>
          <w:spacing w:val="13"/>
        </w:rPr>
        <w:t>，分子靶</w:t>
      </w:r>
      <w:r>
        <w:t>向治疗药物；大品种药物，复方创新药物和缓控释药物，新型</w:t>
      </w:r>
      <w:r>
        <w:rPr>
          <w:spacing w:val="1"/>
        </w:rPr>
        <w:t>先导化合物，纳米混悬剂稳定剂，中药大品种二次开发，新</w:t>
      </w:r>
      <w:r>
        <w:t>药研发 。</w:t>
      </w:r>
    </w:p>
    <w:p w14:paraId="1D5AD180">
      <w:pPr>
        <w:pStyle w:val="2"/>
        <w:spacing w:before="281" w:line="347" w:lineRule="auto"/>
        <w:ind w:left="50" w:right="74" w:firstLine="779"/>
      </w:pPr>
      <w:r>
        <w:rPr>
          <w:spacing w:val="14"/>
        </w:rPr>
        <w:t>(4)中药现代化：道地大宗中药材规范化生产技术、原</w:t>
      </w:r>
      <w:r>
        <w:t>生态种植技术、产地初加工技术及质量评价研究；中药材优质</w:t>
      </w:r>
      <w:r>
        <w:rPr>
          <w:spacing w:val="2"/>
        </w:rPr>
        <w:t>种质资源保护与开发；道地大宗中药材生产全过程信息追溯体</w:t>
      </w:r>
      <w:r>
        <w:t>系研究；中医优势病种及重大疾病、慢性病、多发病等中医药</w:t>
      </w:r>
      <w:r>
        <w:rPr>
          <w:spacing w:val="1"/>
        </w:rPr>
        <w:t>防治研究；中药、复方中药生产技术集成与创新；中医药保健品、功能食品、日用品、化妆品的研发；中药材非药用部分及中药生产废渣的利用和处理技术及产品开发；中药有效成分研</w:t>
      </w:r>
      <w:r>
        <w:rPr>
          <w:spacing w:val="-14"/>
        </w:rPr>
        <w:t>究。</w:t>
      </w:r>
    </w:p>
    <w:p w14:paraId="1B6DA074">
      <w:pPr>
        <w:pStyle w:val="2"/>
        <w:spacing w:before="311" w:line="316" w:lineRule="auto"/>
        <w:ind w:left="50" w:right="72" w:firstLine="779"/>
      </w:pPr>
      <w:r>
        <w:rPr>
          <w:spacing w:val="13"/>
        </w:rPr>
        <w:t>(5)医疗器械：新型治疗、诊疗设备，数字化医疗技术</w:t>
      </w:r>
      <w:r>
        <w:rPr>
          <w:spacing w:val="2"/>
        </w:rPr>
        <w:t>及设备，个体化医疗工程技术及设备，生物医用材料前沿高端</w:t>
      </w:r>
      <w:r>
        <w:rPr>
          <w:spacing w:val="3"/>
        </w:rPr>
        <w:t>产品、体外诊断仪器设备与试剂。</w:t>
      </w:r>
    </w:p>
    <w:p w14:paraId="7E814A34">
      <w:pPr>
        <w:pStyle w:val="2"/>
        <w:spacing w:before="255" w:line="316" w:lineRule="auto"/>
        <w:ind w:left="50" w:firstLine="779"/>
      </w:pPr>
      <w:r>
        <w:rPr>
          <w:spacing w:val="14"/>
        </w:rPr>
        <w:t>(6)生物药物与疫苗：生物技术，免疫原性</w:t>
      </w:r>
      <w:r>
        <w:rPr>
          <w:spacing w:val="13"/>
        </w:rPr>
        <w:t>低、稳定性</w:t>
      </w:r>
      <w:r>
        <w:rPr>
          <w:spacing w:val="1"/>
        </w:rPr>
        <w:t>好、靶向性强、长效、生物利用度高的重组蛋白药物和抗体药</w:t>
      </w:r>
      <w:r>
        <w:rPr>
          <w:spacing w:val="5"/>
        </w:rPr>
        <w:t>物；多联多价联合疫苗、治疗性疫苗、重组疫苗等新型疫苗。</w:t>
      </w:r>
    </w:p>
    <w:p w14:paraId="6A7108D9">
      <w:pPr>
        <w:pStyle w:val="2"/>
        <w:spacing w:before="68" w:line="360" w:lineRule="auto"/>
        <w:ind w:left="40" w:right="181" w:firstLine="676" w:firstLineChars="200"/>
        <w:jc w:val="both"/>
      </w:pPr>
      <w:r>
        <w:rPr>
          <w:spacing w:val="14"/>
        </w:rPr>
        <w:t>(7)康复医疗研究：智能康复医疗设备及辅助器具研究</w:t>
      </w:r>
      <w:r>
        <w:rPr>
          <w:spacing w:val="1"/>
        </w:rPr>
        <w:t>与开发、基于家庭的智能化、小型化、便携化康复设备及辅助</w:t>
      </w:r>
      <w:r>
        <w:rPr>
          <w:spacing w:val="2"/>
        </w:rPr>
        <w:t>器具研究与开发、脑卒中病人临床康复研究；心血管病人康复研究与实践；婴幼儿及青少年日常康复训练内容和实践、医康养结合服务模式研究及示范推广；残疾人康复关键技术应用研</w:t>
      </w:r>
      <w:r>
        <w:rPr>
          <w:spacing w:val="-20"/>
        </w:rPr>
        <w:t>究。</w:t>
      </w:r>
    </w:p>
    <w:p w14:paraId="44FCE158">
      <w:pPr>
        <w:pStyle w:val="2"/>
        <w:spacing w:before="34" w:line="224" w:lineRule="auto"/>
        <w:ind w:left="730"/>
      </w:pPr>
      <w:r>
        <w:rPr>
          <w:rFonts w:ascii="宋体" w:hAnsi="宋体" w:eastAsia="宋体" w:cs="宋体"/>
          <w:spacing w:val="4"/>
        </w:rPr>
        <w:t>2.</w:t>
      </w:r>
      <w:r>
        <w:rPr>
          <w:spacing w:val="4"/>
        </w:rPr>
        <w:t>公共安全</w:t>
      </w:r>
    </w:p>
    <w:p w14:paraId="64BECCD6">
      <w:pPr>
        <w:pStyle w:val="2"/>
        <w:spacing w:before="252" w:line="348" w:lineRule="auto"/>
        <w:ind w:left="40" w:firstLine="840"/>
        <w:rPr>
          <w:spacing w:val="2"/>
        </w:rPr>
      </w:pPr>
      <w:r>
        <w:rPr>
          <w:spacing w:val="7"/>
        </w:rPr>
        <w:t>(1)食品、药品安全：大宗食品、药品安全控制</w:t>
      </w:r>
      <w:r>
        <w:rPr>
          <w:spacing w:val="6"/>
        </w:rPr>
        <w:t>、跟踪、</w:t>
      </w:r>
      <w:r>
        <w:rPr>
          <w:spacing w:val="2"/>
        </w:rPr>
        <w:t>溯源和应急处置技术，食品药品安全风险监测，超市食品安全防控，食品污染物快速检测，食品药品安全突发事件监控预警系统。</w:t>
      </w:r>
    </w:p>
    <w:p w14:paraId="2C8DF5CF">
      <w:pPr>
        <w:pStyle w:val="2"/>
        <w:spacing w:before="287" w:line="340" w:lineRule="auto"/>
        <w:ind w:left="40" w:right="147" w:firstLine="820"/>
      </w:pPr>
      <w:r>
        <w:rPr>
          <w:spacing w:val="14"/>
        </w:rPr>
        <w:t>(2)生产安全：矿山生产安全与救援，交通安全疏导与</w:t>
      </w:r>
      <w:r>
        <w:rPr>
          <w:spacing w:val="3"/>
        </w:rPr>
        <w:t>应急处置，建筑施工安全，危险化学品智能救援应急处置设备</w:t>
      </w:r>
      <w:r>
        <w:rPr>
          <w:spacing w:val="2"/>
        </w:rPr>
        <w:t>的研发，危险化学品行业生产、危害预防、控制和安全监测监</w:t>
      </w:r>
      <w:r>
        <w:rPr>
          <w:spacing w:val="3"/>
        </w:rPr>
        <w:t>控体系设备的研发，高危行业劳动保护，重点行业</w:t>
      </w:r>
      <w:r>
        <w:rPr>
          <w:spacing w:val="2"/>
        </w:rPr>
        <w:t>生产事故与职业危害预防、控制、监管，事故应急处置，智能救援设备研</w:t>
      </w:r>
      <w:r>
        <w:rPr>
          <w:spacing w:val="-18"/>
        </w:rPr>
        <w:t>发。</w:t>
      </w:r>
    </w:p>
    <w:p w14:paraId="224E8139">
      <w:pPr>
        <w:pStyle w:val="2"/>
        <w:spacing w:before="293" w:line="320" w:lineRule="auto"/>
        <w:ind w:left="40" w:right="65" w:firstLine="759"/>
      </w:pPr>
      <w:r>
        <w:rPr>
          <w:spacing w:val="-4"/>
        </w:rPr>
        <w:t>(3)气象、地质灾害预警：冰雹、雷暴、暴风、暴</w:t>
      </w:r>
      <w:r>
        <w:rPr>
          <w:spacing w:val="-5"/>
        </w:rPr>
        <w:t>雨(雪)、</w:t>
      </w:r>
      <w:r>
        <w:rPr>
          <w:spacing w:val="2"/>
        </w:rPr>
        <w:t>沙尘等常见气象灾害的监测及快速预警，地震、滑坡，泥石流等常见地质灾害监测及快速预警。</w:t>
      </w:r>
    </w:p>
    <w:p w14:paraId="0D7F141C">
      <w:pPr>
        <w:pStyle w:val="2"/>
        <w:spacing w:before="236" w:line="293" w:lineRule="auto"/>
        <w:ind w:left="40" w:right="185" w:firstLine="759"/>
      </w:pPr>
      <w:r>
        <w:rPr>
          <w:spacing w:val="15"/>
        </w:rPr>
        <w:t>(4)城市社会安全：消防安全、重特大火灾防控与防火</w:t>
      </w:r>
      <w:r>
        <w:rPr>
          <w:spacing w:val="2"/>
        </w:rPr>
        <w:t>灭火技术装备研发。毒品安全。</w:t>
      </w:r>
    </w:p>
    <w:p w14:paraId="5F1B76BD">
      <w:pPr>
        <w:pStyle w:val="2"/>
        <w:spacing w:before="246" w:line="301" w:lineRule="auto"/>
        <w:ind w:right="184" w:firstLine="799"/>
      </w:pPr>
      <w:r>
        <w:rPr>
          <w:spacing w:val="15"/>
        </w:rPr>
        <w:t>(5)信息安全技术：系统安全、网络安防、信息内容安</w:t>
      </w:r>
      <w:r>
        <w:rPr>
          <w:spacing w:val="7"/>
        </w:rPr>
        <w:t>全、软件安全、安全测评、信息安全工程等信息安全技术。</w:t>
      </w:r>
    </w:p>
    <w:p w14:paraId="5A7EAE80">
      <w:pPr>
        <w:spacing w:line="301" w:lineRule="auto"/>
        <w:sectPr>
          <w:footerReference r:id="rId11" w:type="default"/>
          <w:pgSz w:w="11910" w:h="16840"/>
          <w:pgMar w:top="1431" w:right="1695" w:bottom="1526" w:left="1559" w:header="0" w:footer="1124" w:gutter="0"/>
          <w:cols w:space="720" w:num="1"/>
        </w:sectPr>
      </w:pPr>
    </w:p>
    <w:p w14:paraId="08F33832">
      <w:pPr>
        <w:pStyle w:val="2"/>
        <w:spacing w:before="166" w:line="221" w:lineRule="auto"/>
        <w:ind w:left="719"/>
      </w:pPr>
      <w:r>
        <w:rPr>
          <w:rFonts w:ascii="宋体" w:hAnsi="宋体" w:eastAsia="宋体" w:cs="宋体"/>
        </w:rPr>
        <w:t>3.</w:t>
      </w:r>
      <w:r>
        <w:t>节能环保</w:t>
      </w:r>
    </w:p>
    <w:p w14:paraId="20190806">
      <w:pPr>
        <w:pStyle w:val="2"/>
        <w:spacing w:before="287" w:line="340" w:lineRule="auto"/>
        <w:ind w:right="229" w:firstLine="799"/>
      </w:pPr>
      <w:r>
        <w:rPr>
          <w:spacing w:val="14"/>
        </w:rPr>
        <w:t>(1)节能及能源高效利用：绿色技术，节水技术，低碳</w:t>
      </w:r>
      <w:r>
        <w:rPr>
          <w:spacing w:val="3"/>
        </w:rPr>
        <w:t>及节能减排技术，先进储能技术，碳捕捉利用和封存技</w:t>
      </w:r>
      <w:r>
        <w:rPr>
          <w:spacing w:val="2"/>
        </w:rPr>
        <w:t>术，分布式能源开发技术，煤炭提质高效清洁利用技术，能量高效转化和传递过程研究，动力系统节能，能量梯级综合利用和系统</w:t>
      </w:r>
      <w:r>
        <w:rPr>
          <w:spacing w:val="4"/>
        </w:rPr>
        <w:t>集成，绿色建筑节能，交通节能，节能电器与绿色照明技术。</w:t>
      </w:r>
    </w:p>
    <w:p w14:paraId="01D8BE24">
      <w:pPr>
        <w:pStyle w:val="2"/>
        <w:spacing w:before="236" w:line="340" w:lineRule="auto"/>
        <w:ind w:right="149" w:firstLine="799"/>
      </w:pPr>
      <w:r>
        <w:rPr>
          <w:spacing w:val="6"/>
        </w:rPr>
        <w:t>(2)矿产资源开发利用：矿产资源快速高效勘察及预测，</w:t>
      </w:r>
      <w:r>
        <w:rPr>
          <w:spacing w:val="2"/>
        </w:rPr>
        <w:t>深层和复杂矿体采矿技术，先进深层地热能开发利用技术，非常规油气资源勘探开发，矿山绿色安全开采综合利用技术，中</w:t>
      </w:r>
      <w:r>
        <w:rPr>
          <w:spacing w:val="3"/>
        </w:rPr>
        <w:t>低品位、复杂难处理和共伴生矿产资源的高效利用，非金属矿产资源综合开发利用，矿山及脆弱地区生态修复，尾矿利用技</w:t>
      </w:r>
      <w:r>
        <w:rPr>
          <w:spacing w:val="-9"/>
        </w:rPr>
        <w:t>术。</w:t>
      </w:r>
    </w:p>
    <w:p w14:paraId="5D557F05">
      <w:pPr>
        <w:pStyle w:val="2"/>
        <w:spacing w:before="280" w:line="343" w:lineRule="auto"/>
        <w:ind w:firstLine="799"/>
      </w:pPr>
      <w:r>
        <w:rPr>
          <w:spacing w:val="14"/>
        </w:rPr>
        <w:t>(3)环境污染综合治理：土壤、水、大气等污染防治技</w:t>
      </w:r>
      <w:r>
        <w:rPr>
          <w:spacing w:val="3"/>
        </w:rPr>
        <w:t>术，城市生活垃圾、建筑垃圾高效利用技术，大气雾霾防控先进技术，清洁生产与主要环境污染物控制，工业、农业及生活废水、废气、废弃物、污泥等的处理与资源化循环利用</w:t>
      </w:r>
      <w:r>
        <w:rPr>
          <w:spacing w:val="2"/>
        </w:rPr>
        <w:t>，低浓</w:t>
      </w:r>
      <w:r>
        <w:rPr>
          <w:spacing w:val="1"/>
        </w:rPr>
        <w:t>度有机废气及室内空气污染控制与净化，危险废弃物安全处置，</w:t>
      </w:r>
      <w:r>
        <w:rPr>
          <w:spacing w:val="3"/>
        </w:rPr>
        <w:t>废弃物处置过程中二次污染控制，水污染治理及河道水生态修</w:t>
      </w:r>
      <w:r>
        <w:rPr>
          <w:spacing w:val="4"/>
        </w:rPr>
        <w:t>复，突发性环境污染控制，持久性有机污染物控制。</w:t>
      </w:r>
    </w:p>
    <w:p w14:paraId="03C63853">
      <w:pPr>
        <w:pStyle w:val="2"/>
        <w:spacing w:before="60" w:line="358" w:lineRule="auto"/>
        <w:ind w:right="8" w:firstLine="680" w:firstLineChars="200"/>
        <w:jc w:val="both"/>
      </w:pPr>
      <w:r>
        <w:rPr>
          <w:spacing w:val="15"/>
        </w:rPr>
        <w:t>(4)绿色建筑与智慧宜居城市：现代化建筑技术规范标</w:t>
      </w:r>
      <w:r>
        <w:rPr>
          <w:spacing w:val="3"/>
        </w:rPr>
        <w:t>准，新型建筑结构体系及配套构件，新型预制装配式建</w:t>
      </w:r>
      <w:r>
        <w:rPr>
          <w:spacing w:val="2"/>
        </w:rPr>
        <w:t>筑技术</w:t>
      </w:r>
      <w:r>
        <w:rPr>
          <w:spacing w:val="3"/>
        </w:rPr>
        <w:t>及材料，被动式超低能耗建筑，绿色建筑互联网化，绿色高性</w:t>
      </w:r>
      <w:r>
        <w:rPr>
          <w:spacing w:val="4"/>
        </w:rPr>
        <w:t>能建材；绿色生态城区规划与动态监测，城市综合信息平台，</w:t>
      </w:r>
      <w:r>
        <w:rPr>
          <w:spacing w:val="3"/>
        </w:rPr>
        <w:t>城市雨水综合利用，城市功能提升与空间节约利用，城市生态</w:t>
      </w:r>
      <w:r>
        <w:rPr>
          <w:spacing w:val="5"/>
        </w:rPr>
        <w:t>居住环境质量保障，地方特色生态人居环境与低碳消费方式。</w:t>
      </w:r>
    </w:p>
    <w:p w14:paraId="6138F028">
      <w:pPr>
        <w:pStyle w:val="2"/>
        <w:spacing w:before="30" w:line="388" w:lineRule="auto"/>
        <w:ind w:right="59" w:firstLine="799"/>
        <w:jc w:val="both"/>
        <w:rPr>
          <w:spacing w:val="3"/>
        </w:rPr>
      </w:pPr>
      <w:r>
        <w:rPr>
          <w:spacing w:val="15"/>
        </w:rPr>
        <w:t>(5)重点流域、区域生态保护。黄河流域以及南水北调</w:t>
      </w:r>
      <w:r>
        <w:rPr>
          <w:spacing w:val="3"/>
        </w:rPr>
        <w:t>干渠沿线生态保护、水安全保障、水资源节约集约利用等方向技术。</w:t>
      </w:r>
    </w:p>
    <w:p w14:paraId="1F2CE30F">
      <w:pPr>
        <w:pStyle w:val="2"/>
        <w:spacing w:before="45" w:line="223" w:lineRule="auto"/>
        <w:ind w:left="709"/>
      </w:pPr>
      <w:r>
        <w:rPr>
          <w:rFonts w:ascii="宋体" w:hAnsi="宋体" w:eastAsia="宋体" w:cs="宋体"/>
        </w:rPr>
        <w:t>4.</w:t>
      </w:r>
      <w:r>
        <w:t>社会事业</w:t>
      </w:r>
    </w:p>
    <w:p w14:paraId="5FE2C5DE">
      <w:pPr>
        <w:pStyle w:val="2"/>
        <w:spacing w:before="269" w:line="328" w:lineRule="auto"/>
        <w:ind w:right="50" w:firstLine="799"/>
      </w:pPr>
      <w:r>
        <w:rPr>
          <w:spacing w:val="15"/>
        </w:rPr>
        <w:t>(1)历史文化遗产。历史文化遗产发现、提取、检测与</w:t>
      </w:r>
      <w:r>
        <w:rPr>
          <w:spacing w:val="4"/>
        </w:rPr>
        <w:t>鉴定技术及装备，文化遗产保护修复技术及装备</w:t>
      </w:r>
      <w:r>
        <w:rPr>
          <w:spacing w:val="3"/>
        </w:rPr>
        <w:t>，历史文化遗产传承利用数字信息技术，中华文明探源工程技术，文化遗产</w:t>
      </w:r>
      <w:r>
        <w:rPr>
          <w:spacing w:val="5"/>
        </w:rPr>
        <w:t>保护展示传播技术，甲骨保护修复等文物安全</w:t>
      </w:r>
      <w:r>
        <w:rPr>
          <w:spacing w:val="4"/>
        </w:rPr>
        <w:t>技术及装备。</w:t>
      </w:r>
    </w:p>
    <w:p w14:paraId="49CBD05A">
      <w:pPr>
        <w:pStyle w:val="2"/>
        <w:spacing w:before="257" w:line="321" w:lineRule="auto"/>
        <w:ind w:right="25" w:firstLine="799"/>
      </w:pPr>
      <w:r>
        <w:rPr>
          <w:spacing w:val="4"/>
        </w:rPr>
        <w:t>(2)教育。义务教育均衡化、教学知识可视化、教育</w:t>
      </w:r>
      <w:r>
        <w:rPr>
          <w:spacing w:val="3"/>
        </w:rPr>
        <w:t>智能</w:t>
      </w:r>
      <w:r>
        <w:t xml:space="preserve"> </w:t>
      </w:r>
      <w:r>
        <w:rPr>
          <w:spacing w:val="-8"/>
        </w:rPr>
        <w:t>体等现代教育应用技术研究，教育大数据分析与评测技术，教育</w:t>
      </w:r>
      <w:r>
        <w:t xml:space="preserve"> </w:t>
      </w:r>
      <w:r>
        <w:rPr>
          <w:spacing w:val="-7"/>
        </w:rPr>
        <w:t>心理学应用评测技术。发展特色职教，做强特色学科。</w:t>
      </w:r>
    </w:p>
    <w:p w14:paraId="37CFF0D1">
      <w:pPr>
        <w:pStyle w:val="2"/>
        <w:spacing w:before="256" w:line="296" w:lineRule="auto"/>
        <w:ind w:right="51" w:firstLine="799"/>
      </w:pPr>
      <w:r>
        <w:rPr>
          <w:spacing w:val="15"/>
        </w:rPr>
        <w:t>(3)旅游。旅游资源融合开发技术，旅游文化，智慧旅</w:t>
      </w:r>
      <w:r>
        <w:rPr>
          <w:spacing w:val="10"/>
        </w:rPr>
        <w:t xml:space="preserve"> </w:t>
      </w:r>
      <w:r>
        <w:rPr>
          <w:spacing w:val="-2"/>
        </w:rPr>
        <w:t>游，文旅数字技术。</w:t>
      </w:r>
    </w:p>
    <w:p w14:paraId="3A410325">
      <w:pPr>
        <w:pStyle w:val="2"/>
        <w:spacing w:before="276" w:line="294" w:lineRule="auto"/>
        <w:ind w:right="33" w:firstLine="799"/>
      </w:pPr>
      <w:r>
        <w:rPr>
          <w:spacing w:val="16"/>
        </w:rPr>
        <w:t>(4)体育。运动训练和体育健康行为的识别、监测和评</w:t>
      </w:r>
      <w:r>
        <w:rPr>
          <w:spacing w:val="4"/>
        </w:rPr>
        <w:t xml:space="preserve"> </w:t>
      </w:r>
      <w:r>
        <w:rPr>
          <w:spacing w:val="5"/>
        </w:rPr>
        <w:t>估、等技术研究，运动装备研发、运动康复的技术研</w:t>
      </w:r>
      <w:r>
        <w:rPr>
          <w:spacing w:val="4"/>
        </w:rPr>
        <w:t>究。</w:t>
      </w:r>
    </w:p>
    <w:p w14:paraId="28ADA63E">
      <w:pPr>
        <w:spacing w:before="210" w:line="222" w:lineRule="auto"/>
        <w:ind w:left="63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二、国际科技合作</w:t>
      </w:r>
    </w:p>
    <w:p w14:paraId="6F758AF5">
      <w:pPr>
        <w:pStyle w:val="2"/>
        <w:spacing w:before="268" w:line="370" w:lineRule="auto"/>
        <w:ind w:right="66" w:firstLine="640"/>
        <w:jc w:val="both"/>
      </w:pPr>
      <w:r>
        <w:rPr>
          <w:spacing w:val="2"/>
        </w:rPr>
        <w:t>项目技术应具有国际先进或国内领先水平，着力解决制约</w:t>
      </w:r>
      <w:r>
        <w:rPr>
          <w:spacing w:val="15"/>
        </w:rPr>
        <w:t xml:space="preserve"> </w:t>
      </w:r>
      <w:r>
        <w:rPr>
          <w:spacing w:val="-9"/>
        </w:rPr>
        <w:t>我市经济、科技发展的重大科学问题和关键技术瓶颈，实现“填</w:t>
      </w:r>
      <w:r>
        <w:t xml:space="preserve"> </w:t>
      </w:r>
      <w:r>
        <w:rPr>
          <w:spacing w:val="3"/>
        </w:rPr>
        <w:t>补空白、解决疑难、实现跨越”的目标；应有明确的</w:t>
      </w:r>
      <w:r>
        <w:rPr>
          <w:spacing w:val="2"/>
        </w:rPr>
        <w:t>实施计划</w:t>
      </w:r>
    </w:p>
    <w:p w14:paraId="64D97C90">
      <w:pPr>
        <w:spacing w:line="370" w:lineRule="auto"/>
        <w:sectPr>
          <w:footerReference r:id="rId12" w:type="default"/>
          <w:pgSz w:w="11910" w:h="16840"/>
          <w:pgMar w:top="1424" w:right="1786" w:bottom="1546" w:left="1599" w:header="0" w:footer="1144" w:gutter="0"/>
          <w:cols w:space="720" w:num="1"/>
        </w:sectPr>
      </w:pPr>
    </w:p>
    <w:p w14:paraId="25FEFD15">
      <w:pPr>
        <w:pStyle w:val="2"/>
        <w:spacing w:before="129" w:line="222" w:lineRule="auto"/>
      </w:pPr>
      <w:r>
        <w:rPr>
          <w:spacing w:val="-1"/>
        </w:rPr>
        <w:t>和具体可考核的绩效目标。</w:t>
      </w:r>
      <w:bookmarkStart w:id="0" w:name="_GoBack"/>
      <w:bookmarkEnd w:id="0"/>
    </w:p>
    <w:p w14:paraId="767463CF">
      <w:pPr>
        <w:pStyle w:val="2"/>
        <w:spacing w:before="257" w:line="321" w:lineRule="auto"/>
        <w:ind w:right="25" w:firstLine="799"/>
        <w:rPr>
          <w:b/>
          <w:bCs/>
          <w:spacing w:val="4"/>
          <w:lang w:val="en-US" w:eastAsia="en-US"/>
        </w:rPr>
      </w:pPr>
      <w:r>
        <w:rPr>
          <w:b/>
          <w:bCs/>
          <w:spacing w:val="4"/>
          <w:lang w:val="en-US" w:eastAsia="en-US"/>
        </w:rPr>
        <w:t>三、科技开放合作和产学研合作</w:t>
      </w:r>
    </w:p>
    <w:p w14:paraId="31F9861C">
      <w:pPr>
        <w:pStyle w:val="2"/>
        <w:spacing w:before="257" w:line="321" w:lineRule="auto"/>
        <w:ind w:right="25" w:firstLine="799"/>
        <w:rPr>
          <w:spacing w:val="4"/>
          <w:lang w:val="en-US" w:eastAsia="en-US"/>
        </w:rPr>
      </w:pPr>
      <w:r>
        <w:rPr>
          <w:spacing w:val="4"/>
          <w:lang w:val="en-US" w:eastAsia="en-US"/>
        </w:rPr>
        <w:t>项目技术应具有国内领先水平，着力解决制约我市经济、科技发展的重大科学问题或产业共性技术难题，实现“填补空白、解决疑难、实现跨越”的目标；应有明确的实施计划和具体可考核的绩效目标，具有应用场景的内容和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A3071">
    <w:pPr>
      <w:pStyle w:val="2"/>
      <w:spacing w:line="235" w:lineRule="auto"/>
      <w:ind w:left="7360"/>
    </w:pPr>
    <w:r>
      <w:rPr>
        <w:spacing w:val="-3"/>
      </w:rPr>
      <w:t>—15—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CFE67">
    <w:pPr>
      <w:spacing w:line="233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—16—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4D659">
    <w:pPr>
      <w:spacing w:line="233" w:lineRule="auto"/>
      <w:ind w:left="735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—17—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0B1BA">
    <w:pPr>
      <w:spacing w:line="233" w:lineRule="auto"/>
      <w:ind w:left="7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—18—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FC184">
    <w:pPr>
      <w:spacing w:line="181" w:lineRule="auto"/>
      <w:ind w:left="7740"/>
      <w:rPr>
        <w:rFonts w:ascii="Times New Roman" w:hAnsi="Times New Roman" w:eastAsia="Times New Roman" w:cs="Times New Roman"/>
        <w:sz w:val="30"/>
        <w:szCs w:val="30"/>
      </w:rPr>
    </w:pPr>
    <w:r>
      <w:rPr>
        <w:rFonts w:ascii="Times New Roman" w:hAnsi="Times New Roman" w:eastAsia="Times New Roman" w:cs="Times New Roman"/>
        <w:spacing w:val="-12"/>
        <w:sz w:val="30"/>
        <w:szCs w:val="30"/>
      </w:rPr>
      <w:t>19-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19417">
    <w:pPr>
      <w:spacing w:line="23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—20—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92EB8">
    <w:pPr>
      <w:spacing w:line="233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—23</w:t>
    </w:r>
    <w:r>
      <w:rPr>
        <w:rFonts w:ascii="宋体" w:hAnsi="宋体" w:eastAsia="宋体" w:cs="宋体"/>
        <w:spacing w:val="30"/>
        <w:sz w:val="31"/>
        <w:szCs w:val="31"/>
      </w:rPr>
      <w:t xml:space="preserve">  </w:t>
    </w:r>
    <w:r>
      <w:rPr>
        <w:rFonts w:ascii="宋体" w:hAnsi="宋体" w:eastAsia="宋体" w:cs="宋体"/>
        <w:spacing w:val="-9"/>
        <w:w w:val="52"/>
        <w:sz w:val="31"/>
        <w:szCs w:val="31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9AD88">
    <w:pPr>
      <w:spacing w:line="233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—25</w:t>
    </w:r>
    <w:r>
      <w:rPr>
        <w:rFonts w:ascii="宋体" w:hAnsi="宋体" w:eastAsia="宋体" w:cs="宋体"/>
        <w:spacing w:val="15"/>
        <w:sz w:val="31"/>
        <w:szCs w:val="31"/>
      </w:rPr>
      <w:t xml:space="preserve">  </w:t>
    </w:r>
    <w:r>
      <w:rPr>
        <w:rFonts w:ascii="宋体" w:hAnsi="宋体" w:eastAsia="宋体" w:cs="宋体"/>
        <w:spacing w:val="-9"/>
        <w:w w:val="52"/>
        <w:sz w:val="31"/>
        <w:szCs w:val="31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2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2025-03-21T06:15:09Z</dcterms:created>
  <dc:creator>Administrator</dc:creator>
  <cp:lastModifiedBy>王永国</cp:lastModifiedBy>
  <dcterms:modified xsi:type="dcterms:W3CDTF">2025-03-21T06:37:18Z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eyJoZGlkIjoiZmEzMjU0YmE4M2Q0ZmExYmQ1YWU4M2UyOGFiNmZjNzEiLCJ1c2VySWQiOiI1MTY5ODczIn0=</vt:lpwstr>
  </property>
  <property fmtid="{D5CDD505-2E9C-101B-9397-08002B2CF9AE}" pid="4" name="ICV">
    <vt:lpwstr>72657BB0EAD0472FBBC20ADC0F092CDD_12</vt:lpwstr>
  </property>
</Properties>
</file>