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51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p w14:paraId="010A4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软科学研究专项申报指南</w:t>
      </w:r>
    </w:p>
    <w:p w14:paraId="54DF759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D7F4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/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指标分配：1.高等院校：安阳师范学院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25个，安阳工学院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20个，其他高校各不超过7个。2.科研单位：中棉所、省蓝天实验室、市农科院、市科创服务中心各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5个，其他科研单位各不超过2个。3.医疗机构：三甲医院各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5个，其他医院及医疗机构各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2个。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各学校（单位）未使用完毕的指标可调剂使用。</w:t>
      </w:r>
    </w:p>
    <w:p w14:paraId="428B3E5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一般项目</w:t>
      </w:r>
    </w:p>
    <w:p w14:paraId="4E8E002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科技创新体系与平台建设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 w14:paraId="23814C1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1.安阳市科技创新高质量考核发展路径研究</w:t>
      </w:r>
    </w:p>
    <w:p w14:paraId="4B16248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安阳市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融入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全国统一大市场发展战略研究</w:t>
      </w:r>
    </w:p>
    <w:p w14:paraId="652C599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安阳市高效能治理创新模式与推进路径研究</w:t>
      </w:r>
    </w:p>
    <w:p w14:paraId="767F861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4.安阳市“一室一院一园一基地双中心”创新体系协同运行机制与效能提升研究</w:t>
      </w:r>
    </w:p>
    <w:p w14:paraId="082CF19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5.安阳大学科技园孵化体系升级与科技型中小企业培育机制研究</w:t>
      </w:r>
    </w:p>
    <w:p w14:paraId="2E8CD55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6.安阳市“研发在京津、智造在安阳”跨区域协同创新生态构建研究</w:t>
      </w:r>
    </w:p>
    <w:p w14:paraId="1E23251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安阳市建设数智强市路径与对策研究</w:t>
      </w:r>
    </w:p>
    <w:p w14:paraId="33BDE08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8.安阳市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科技成果转移转化网络体系建设路径与质效评价研究</w:t>
      </w:r>
    </w:p>
    <w:p w14:paraId="785AC64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9.法治化营商环境评价指标体系构建与安阳实践研究</w:t>
      </w:r>
    </w:p>
    <w:p w14:paraId="2A4FF74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10.安阳市与河南省实验室创新资源对接机制研究</w:t>
      </w:r>
    </w:p>
    <w:p w14:paraId="68BBDA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.科技成果转化中概念验证与中试衔接机制研究</w:t>
      </w:r>
    </w:p>
    <w:p w14:paraId="601C23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12.面向科技成果转化的概念验证中心建设模式与运行机制研究</w:t>
      </w:r>
    </w:p>
    <w:p w14:paraId="2198F8E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（二）产业创新与新质生产力培育。</w:t>
      </w:r>
    </w:p>
    <w:p w14:paraId="22988AD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1.安阳市低空经济（无人机）全产业链关键技术攻关与场景拓展研究</w:t>
      </w:r>
    </w:p>
    <w:p w14:paraId="22E0CDD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2.安阳市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构建现代化产业体系战略研究</w:t>
      </w:r>
    </w:p>
    <w:p w14:paraId="3C52ABE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3.安阳市产业创新与新质生产力培育路径研究</w:t>
      </w:r>
    </w:p>
    <w:p w14:paraId="0BC1596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4.康复医疗装备产业脑机接口、智能康复机器人技术突破与产业化路径研究</w:t>
      </w:r>
    </w:p>
    <w:p w14:paraId="6567159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5.钢铁、纺织等传统产业高端化、智能化、绿色化转型的科技赋能路径研究</w:t>
      </w:r>
    </w:p>
    <w:p w14:paraId="143CDD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6.安阳市氢能储能产业（液氢）技术研发、基础设施建设与商业化应用研究</w:t>
      </w:r>
    </w:p>
    <w:p w14:paraId="1289CC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7.新材料关键技术自主可控与产业链延伸研究</w:t>
      </w:r>
    </w:p>
    <w:p w14:paraId="3DA1BE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8.人工智能、无人车等新兴赛道在安阳的落地场景与规模化发展策略研究</w:t>
      </w:r>
    </w:p>
    <w:p w14:paraId="6A7274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9.安阳市传统优势产业科技创新政策赋能研究</w:t>
      </w:r>
    </w:p>
    <w:p w14:paraId="29B10F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10.安阳市低空经济、康复医疗等特色产业科技创新政策体系构建研究</w:t>
      </w:r>
    </w:p>
    <w:p w14:paraId="30D97AB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11.安阳市高端装备制造产业核心技术突破与创新生态研究</w:t>
      </w:r>
    </w:p>
    <w:p w14:paraId="436D92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12.建材产业高端化转型的科技攻关与成果转化研究</w:t>
      </w:r>
    </w:p>
    <w:p w14:paraId="4E987DA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13.安阳市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绿色低碳产业科技创新潜能与技术路径研究</w:t>
      </w:r>
    </w:p>
    <w:p w14:paraId="0FAC37B6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（三）企业创新与成果转化。</w:t>
      </w:r>
    </w:p>
    <w:p w14:paraId="78BAF3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1.安阳市企业研发准备金制度实施效果与创新联合体运行机制研究</w:t>
      </w:r>
    </w:p>
    <w:p w14:paraId="771C44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2.安阳市科技成果转化“聚效”工程与技术合同成交额增长路径研究</w:t>
      </w:r>
    </w:p>
    <w:p w14:paraId="4B5773A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3.河南省软科学研究成果在安阳产业发展中的转化应用机制研究</w:t>
      </w:r>
    </w:p>
    <w:p w14:paraId="19BC7CB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4.安阳市科技成果转化中政府引导与市场主导协同机制研究</w:t>
      </w:r>
    </w:p>
    <w:p w14:paraId="24D55A9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5.高校、科研院所科技成果赋权改革与落地路径研究</w:t>
      </w:r>
    </w:p>
    <w:p w14:paraId="190D1F6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6.区域科技成果转化服务体系（平台、中介、孵化器）建设研究</w:t>
      </w:r>
    </w:p>
    <w:p w14:paraId="23C48EF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7.新型研发机构在科技成果转化中的功能定位与运行机制研究</w:t>
      </w:r>
    </w:p>
    <w:p w14:paraId="0CF121F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8.国有企业科技成果转化激励机制与制度创新研究</w:t>
      </w:r>
    </w:p>
    <w:p w14:paraId="109C910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数字经济背景下科技成果转化的新模式、新业态研究</w:t>
      </w:r>
    </w:p>
    <w:p w14:paraId="60F236F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10.科技成果转化人才队伍建设与评价体系研究</w:t>
      </w:r>
    </w:p>
    <w:p w14:paraId="64BAA13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（四）科技教育人才一体化。</w:t>
      </w:r>
    </w:p>
    <w:p w14:paraId="2B8961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1.“洹泉涌流”人才计划与安阳市科技产业发展需求精准匹配机制研究</w:t>
      </w:r>
    </w:p>
    <w:p w14:paraId="2D7296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2.安阳高校、科研院所与产业集群深度融合的产教融合模式创新研究</w:t>
      </w:r>
    </w:p>
    <w:p w14:paraId="4C11B7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3.安阳市科技人才引育留用全链条服务体系与创新生态优化研究</w:t>
      </w:r>
    </w:p>
    <w:p w14:paraId="4158F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4.安阳市科技人才评价体系改革与激励机制研究</w:t>
      </w:r>
    </w:p>
    <w:p w14:paraId="05D2CC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5.安阳市中小学科创教育体系构建与资源整合研究</w:t>
      </w:r>
    </w:p>
    <w:p w14:paraId="38E934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6.职业教育与科技产业人才需求精准对接研究</w:t>
      </w:r>
    </w:p>
    <w:p w14:paraId="125E7E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7.高校科创资源服务地方产业发展的机制研究</w:t>
      </w:r>
    </w:p>
    <w:p w14:paraId="62CBB37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（五）科技政策与创新生态。</w:t>
      </w:r>
    </w:p>
    <w:p w14:paraId="43394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1.科技金融深度融合赋能安阳市创新型企业发展的模式与路径研究</w:t>
      </w:r>
    </w:p>
    <w:p w14:paraId="3781AE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2.安阳市县域科技创新差异化发展政策体系构建研究</w:t>
      </w:r>
    </w:p>
    <w:p w14:paraId="3EA1D9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3.安阳市科研诚信体系建设与科技伦理治理实践研究</w:t>
      </w:r>
    </w:p>
    <w:p w14:paraId="779520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4.安阳市科普服务体系建设与全民科学素质提升路径研究</w:t>
      </w:r>
    </w:p>
    <w:p w14:paraId="5505FB0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（六）数字经济与产业数字化。</w:t>
      </w:r>
    </w:p>
    <w:p w14:paraId="3EAE07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1.安阳市“人工智能+”、“数据要素×”行动与企业数字化转型实施路径研究</w:t>
      </w:r>
    </w:p>
    <w:p w14:paraId="5702F0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2.安阳市智能工厂（车间）建设标准、评价体系与推广策略研究</w:t>
      </w:r>
    </w:p>
    <w:p w14:paraId="70496C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0"/>
          <w:sz w:val="32"/>
          <w:szCs w:val="32"/>
          <w:lang w:val="en-US" w:eastAsia="zh-CN" w:bidi="ar"/>
        </w:rPr>
        <w:t>物流园区数字化升级与科技赋能供应链效率提升研究</w:t>
      </w:r>
    </w:p>
    <w:p w14:paraId="58CD606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（七）农业科技及乡镇振兴领域。</w:t>
      </w:r>
    </w:p>
    <w:p w14:paraId="6C2E88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1.安阳市农业科技成果转化与现代农业产业园融合发展研究</w:t>
      </w:r>
    </w:p>
    <w:p w14:paraId="25AE20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2.安阳优质特色农产品智慧种植技术推广与政策支撑研究</w:t>
      </w:r>
    </w:p>
    <w:p w14:paraId="5EB5E21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安阳市科技特派员助力农业强市建设成效评估与机制优化研究</w:t>
      </w:r>
    </w:p>
    <w:p w14:paraId="5D56741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（八）文旅科技领域。</w:t>
      </w:r>
    </w:p>
    <w:p w14:paraId="3F46D7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1.安阳市文旅融合中数字科技应用与业态创新研究</w:t>
      </w:r>
    </w:p>
    <w:p w14:paraId="0E15473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科技创新助力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安阳市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文化繁荣兴盛研究</w:t>
      </w:r>
    </w:p>
    <w:p w14:paraId="0DDA12A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安阳市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文化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数字化建设与文旅深度融合路径研究</w:t>
      </w:r>
    </w:p>
    <w:p w14:paraId="04F11F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0"/>
          <w:sz w:val="32"/>
          <w:szCs w:val="32"/>
          <w:lang w:val="en-US" w:eastAsia="zh-CN" w:bidi="ar"/>
        </w:rPr>
        <w:t>殷墟等文化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遗产数字化保护与科技赋能传播路径研究</w:t>
      </w:r>
    </w:p>
    <w:p w14:paraId="6F8543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5.文旅消费场景智慧化升级的科技支撑体系研究</w:t>
      </w:r>
    </w:p>
    <w:p w14:paraId="5630F6BE">
      <w:pPr>
        <w:pStyle w:val="2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6.科技创新驱动的殷墟沉浸式研学体验升级与运营模式研究</w:t>
      </w:r>
    </w:p>
    <w:p w14:paraId="284AC96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（九）生态环保科技领域。</w:t>
      </w:r>
    </w:p>
    <w:p w14:paraId="11F072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1.安阳市生态环境治理科技赋能路径研究</w:t>
      </w:r>
    </w:p>
    <w:p w14:paraId="171F4A9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推进生态环境保护建设美丽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安阳市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战略研究</w:t>
      </w:r>
    </w:p>
    <w:p w14:paraId="7BA7D9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3.工业固废资源化利用技术推广与政策保障研究</w:t>
      </w:r>
    </w:p>
    <w:p w14:paraId="7C4ED2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0"/>
          <w:sz w:val="32"/>
          <w:szCs w:val="32"/>
          <w:lang w:val="en-US" w:eastAsia="zh-CN" w:bidi="ar"/>
        </w:rPr>
        <w:t>绿色低碳技术在安阳重点行业的应用与激励机制研究</w:t>
      </w:r>
    </w:p>
    <w:p w14:paraId="4756E55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（十）交通物流科技领域。</w:t>
      </w:r>
    </w:p>
    <w:p w14:paraId="49AD53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1.安阳市智慧交通建设与低空物流融合发展研究</w:t>
      </w:r>
    </w:p>
    <w:p w14:paraId="38B010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2.城乡智慧物流体系构建的科技支撑研究</w:t>
      </w:r>
    </w:p>
    <w:p w14:paraId="3528750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（十一）民生科技领域。</w:t>
      </w:r>
    </w:p>
    <w:p w14:paraId="25BC42A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1.安阳市基层医疗科技服务能力提升路径研究</w:t>
      </w:r>
    </w:p>
    <w:p w14:paraId="1C3DC5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2.智慧社区建设中科技便民应用与推广研究</w:t>
      </w:r>
    </w:p>
    <w:p w14:paraId="6DAB8F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3.老年康养产业智慧化科技赋能研究</w:t>
      </w:r>
    </w:p>
    <w:p w14:paraId="75844C9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（十二）商贸服务科技领域。</w:t>
      </w:r>
    </w:p>
    <w:p w14:paraId="277B5D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1.安阳市数字商贸发展的科技支撑与政策研究</w:t>
      </w:r>
    </w:p>
    <w:p w14:paraId="7484B7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2.直播电商等新业态科技赋能实体经济路径研究</w:t>
      </w:r>
    </w:p>
    <w:p w14:paraId="3E2FD7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3.县域商贸数字化升级的科技适配策略研究</w:t>
      </w:r>
    </w:p>
    <w:p w14:paraId="0D157CB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（十三）建筑建材科技领域。</w:t>
      </w:r>
    </w:p>
    <w:p w14:paraId="1B00BB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1.安阳市绿色建筑技术推广与产业发展政策研究</w:t>
      </w:r>
    </w:p>
    <w:p w14:paraId="51D381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2.装配式建筑技术普及的科技与政策双重支撑研究</w:t>
      </w:r>
    </w:p>
    <w:p w14:paraId="79C53A9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（十四）应急管理科技领域。</w:t>
      </w:r>
    </w:p>
    <w:p w14:paraId="5D08D8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1.安阳市突发事件应急管理科技支撑体系研究</w:t>
      </w:r>
    </w:p>
    <w:p w14:paraId="110562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2.安全生产领域智能监测技术应用与政策保障研究</w:t>
      </w:r>
    </w:p>
    <w:p w14:paraId="73A2FC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3.城市防灾减灾救灾科技赋能路径研究</w:t>
      </w:r>
    </w:p>
    <w:p w14:paraId="05AE5B5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（十五）区域创新协同。</w:t>
      </w:r>
    </w:p>
    <w:p w14:paraId="1FA033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1.安阳市融入豫北区域科技创新共同体建设路径研究</w:t>
      </w:r>
    </w:p>
    <w:p w14:paraId="6774C7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2.京津冀豫科技资源跨区域流动与安阳承接模式研究</w:t>
      </w:r>
    </w:p>
    <w:p w14:paraId="7438C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、其他课题</w:t>
      </w:r>
    </w:p>
    <w:p w14:paraId="32FB4C5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1.建设区域性创新高地。统筹推进教育科技人才体制机制一体发展、融入京津冀、提升创新体系整体效能、建设区域科技创新中心等方面开展研究；深化科技体制机制改革发展机制改革、统筹高能级科创平台建设、构建企业主导的创新体系、培育壮大科技力量、强化科技创新与产业创新融合发展等方面开展研究。</w:t>
      </w:r>
    </w:p>
    <w:p w14:paraId="538CFCF0">
      <w:pPr>
        <w:spacing w:line="600" w:lineRule="exact"/>
        <w:ind w:firstLine="640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  <w:t>落实国家、省重大战略方面：围绕安阳市融入高水平社会主义市场经济体制、区域一体化发展与跨行政区合作、晋冀鲁豫产业协作、城乡融合发展、高水平对外开放等方面开展研究。</w:t>
      </w:r>
    </w:p>
    <w:p w14:paraId="213CE9F1">
      <w:pPr>
        <w:spacing w:line="600" w:lineRule="exact"/>
        <w:ind w:firstLine="640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3.推动经济高质量发展方面：围绕安阳市因地制宜发展新质生产力、深化国资国企改革、支持民营经济发展、完善市场经济基础制度、加强知识产权保护等开展研究；围绕优化营商环境、制造业强市、实体经济和数字经济深度融合、现代化基础设施建设、产业链供应链韧性和安全、新型城镇化、高水平开放合作、社会民生事业全面进步等开展研究。</w:t>
      </w:r>
    </w:p>
    <w:p w14:paraId="0947544E">
      <w:pPr>
        <w:spacing w:line="600" w:lineRule="exact"/>
        <w:ind w:firstLine="640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4.推动社会事业发展与进步方面：围绕安阳市中医药发展、检验检测、科学普及、技术市场、公共卫生、军民协同创新等问题开展研究；围绕平安安阳建设、法治政府建设、新型城镇化、社会治理、智慧司法、妇女儿童（未成年人）保护、科技安全、科技保密、防灾减灾救灾、污染综合防治、反恐怖主义犯罪、禁毒、戒毒与戒网瘾、人口老龄化、健康养老、残疾人保障关爱、文化科技融合、历史文化保护与传承、公共服务及公益事业等问题开展研究。</w:t>
      </w:r>
    </w:p>
    <w:p w14:paraId="35F4D5C5">
      <w:pPr>
        <w:spacing w:line="600" w:lineRule="exact"/>
        <w:ind w:firstLine="640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5.深化科技管理体制机制改革方面：围绕安阳市深化创新发展综合配套改革，在加强创新资源、要素、政策统筹和力量组织，加强基础研究力度，健全符合科研活动规律的评价体系和考核机制，科技伦理治理和科研诚信建设，整治学术不端，健全科技社团管理制度等方面开展研究；围绕</w:t>
      </w:r>
      <w:r>
        <w:rPr>
          <w:rFonts w:hint="eastAsia" w:ascii="仿宋_GB2312" w:hAnsi="仿宋_GB2312" w:eastAsia="仿宋_GB2312" w:cs="仿宋_GB2312"/>
          <w:bCs/>
          <w:spacing w:val="-6"/>
          <w:kern w:val="2"/>
          <w:sz w:val="32"/>
          <w:szCs w:val="32"/>
          <w:lang w:val="en-US" w:eastAsia="zh-CN" w:bidi="ar-SA"/>
        </w:rPr>
        <w:t>县财政省管体制机制下县域科技创新发展、以信任和绩效为核心的科研经费管理、科研类事业单位管理体制机制创新、公益类科研院所转型为新型研发机构等方面进行研究。</w:t>
      </w:r>
    </w:p>
    <w:p w14:paraId="7D92C7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2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2"/>
    <w:basedOn w:val="1"/>
    <w:next w:val="4"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"/>
    <w:basedOn w:val="2"/>
    <w:qFormat/>
    <w:uiPriority w:val="99"/>
    <w:pPr>
      <w:spacing w:after="0" w:line="600" w:lineRule="exact"/>
      <w:ind w:firstLine="420"/>
    </w:pPr>
    <w:rPr>
      <w:bCs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2026-03-04T01:34:13Z</dcterms:created>
  <dc:creator>Administrator</dc:creator>
  <cp:lastModifiedBy>王永国</cp:lastModifiedBy>
  <dcterms:modified xsi:type="dcterms:W3CDTF">2026-03-04T01:34:31Z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2796663A6A504D1A8829C88EC66CACA6_12</vt:lpwstr>
  </property>
</Properties>
</file>