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820C3">
      <w:pPr>
        <w:pStyle w:val="10"/>
        <w:overflowPunct w:val="0"/>
        <w:autoSpaceDE w:val="0"/>
        <w:autoSpaceDN w:val="0"/>
        <w:spacing w:after="0" w:line="580" w:lineRule="exact"/>
        <w:ind w:firstLine="0"/>
        <w:rPr>
          <w:rFonts w:hint="eastAsia" w:eastAsia="黑体" w:cs="黑体"/>
          <w:bCs w:val="0"/>
          <w:color w:val="000000"/>
          <w:sz w:val="32"/>
          <w:szCs w:val="32"/>
          <w:lang w:val="en"/>
        </w:rPr>
      </w:pPr>
      <w:bookmarkStart w:id="0" w:name="_GoBack"/>
      <w:bookmarkEnd w:id="0"/>
      <w:r>
        <w:rPr>
          <w:rFonts w:hint="eastAsia" w:hAnsi="黑体" w:eastAsia="黑体" w:cs="黑体"/>
          <w:bCs w:val="0"/>
          <w:color w:val="000000"/>
          <w:sz w:val="32"/>
          <w:szCs w:val="32"/>
        </w:rPr>
        <w:t>附件</w:t>
      </w:r>
      <w:r>
        <w:rPr>
          <w:rFonts w:hint="eastAsia" w:eastAsia="黑体" w:cs="黑体"/>
          <w:bCs w:val="0"/>
          <w:color w:val="000000"/>
          <w:sz w:val="32"/>
          <w:szCs w:val="32"/>
          <w:lang w:val="en"/>
        </w:rPr>
        <w:t>1</w:t>
      </w:r>
    </w:p>
    <w:p w14:paraId="523B6C8A">
      <w:pPr>
        <w:pStyle w:val="10"/>
        <w:overflowPunct w:val="0"/>
        <w:autoSpaceDE w:val="0"/>
        <w:autoSpaceDN w:val="0"/>
        <w:spacing w:after="0" w:line="580" w:lineRule="exact"/>
        <w:ind w:firstLine="640" w:firstLineChars="200"/>
        <w:rPr>
          <w:rFonts w:hint="eastAsia" w:eastAsia="仿宋_GB2312" w:cs="仿宋_GB2312"/>
          <w:bCs w:val="0"/>
          <w:color w:val="000000"/>
          <w:sz w:val="32"/>
          <w:szCs w:val="32"/>
        </w:rPr>
      </w:pPr>
    </w:p>
    <w:p w14:paraId="7595C87F">
      <w:pPr>
        <w:pStyle w:val="10"/>
        <w:overflowPunct w:val="0"/>
        <w:autoSpaceDE w:val="0"/>
        <w:autoSpaceDN w:val="0"/>
        <w:spacing w:after="0" w:line="580" w:lineRule="exact"/>
        <w:ind w:firstLine="0"/>
        <w:jc w:val="center"/>
        <w:rPr>
          <w:rFonts w:hint="eastAsia" w:eastAsia="方正小标宋_GBK" w:cs="方正小标宋_GBK"/>
          <w:bCs w:val="0"/>
          <w:color w:val="000000"/>
          <w:sz w:val="44"/>
          <w:szCs w:val="44"/>
        </w:rPr>
      </w:pPr>
      <w:r>
        <w:rPr>
          <w:rFonts w:hint="eastAsia" w:eastAsia="方正小标宋_GBK" w:cs="方正小标宋_GBK"/>
          <w:bCs w:val="0"/>
          <w:color w:val="000000"/>
          <w:sz w:val="44"/>
          <w:szCs w:val="44"/>
        </w:rPr>
        <w:t>2025年安阳市人民政府调研课题选题指南</w:t>
      </w:r>
    </w:p>
    <w:p w14:paraId="24D44F80">
      <w:pPr>
        <w:pStyle w:val="10"/>
        <w:overflowPunct w:val="0"/>
        <w:autoSpaceDE w:val="0"/>
        <w:autoSpaceDN w:val="0"/>
        <w:spacing w:after="0" w:line="580" w:lineRule="exact"/>
        <w:ind w:firstLine="640" w:firstLineChars="200"/>
        <w:rPr>
          <w:rFonts w:hint="eastAsia" w:eastAsia="仿宋_GB2312" w:cs="仿宋_GB2312"/>
          <w:bCs w:val="0"/>
          <w:color w:val="000000"/>
          <w:sz w:val="32"/>
          <w:szCs w:val="32"/>
        </w:rPr>
      </w:pPr>
    </w:p>
    <w:p w14:paraId="6C72D2BF">
      <w:pPr>
        <w:pStyle w:val="11"/>
        <w:overflowPunct w:val="0"/>
        <w:autoSpaceDE w:val="0"/>
        <w:autoSpaceDN w:val="0"/>
        <w:spacing w:line="580" w:lineRule="exact"/>
        <w:ind w:firstLine="640"/>
        <w:jc w:val="both"/>
        <w:rPr>
          <w:rFonts w:hint="eastAsia" w:ascii="Times New Roman" w:hAnsi="Times New Roman" w:eastAsia="黑体" w:cs="黑体"/>
          <w:sz w:val="32"/>
          <w:szCs w:val="32"/>
          <w:lang w:val="en-US"/>
        </w:rPr>
      </w:pPr>
      <w:r>
        <w:rPr>
          <w:rFonts w:hint="eastAsia" w:ascii="Times New Roman" w:hAnsi="黑体" w:eastAsia="黑体" w:cs="黑体"/>
          <w:sz w:val="32"/>
          <w:szCs w:val="32"/>
          <w:lang w:val="en-US"/>
        </w:rPr>
        <w:t>一、打造</w:t>
      </w:r>
      <w:r>
        <w:rPr>
          <w:rFonts w:hint="eastAsia" w:ascii="Times New Roman" w:hAnsi="Times New Roman" w:eastAsia="黑体" w:cs="黑体"/>
          <w:sz w:val="32"/>
          <w:szCs w:val="32"/>
          <w:lang w:val="en-US"/>
        </w:rPr>
        <w:t>“</w:t>
      </w:r>
      <w:r>
        <w:rPr>
          <w:rFonts w:hint="eastAsia" w:ascii="Times New Roman" w:hAnsi="黑体" w:eastAsia="黑体" w:cs="黑体"/>
          <w:sz w:val="32"/>
          <w:szCs w:val="32"/>
          <w:lang w:val="en-US"/>
        </w:rPr>
        <w:t>一高地一区三中心</w:t>
      </w:r>
      <w:r>
        <w:rPr>
          <w:rFonts w:hint="eastAsia" w:ascii="Times New Roman" w:hAnsi="Times New Roman" w:eastAsia="黑体" w:cs="黑体"/>
          <w:sz w:val="32"/>
          <w:szCs w:val="32"/>
          <w:lang w:val="en-US"/>
        </w:rPr>
        <w:t>”</w:t>
      </w:r>
      <w:r>
        <w:rPr>
          <w:rFonts w:hint="eastAsia" w:ascii="Times New Roman" w:hAnsi="黑体" w:eastAsia="黑体" w:cs="黑体"/>
          <w:sz w:val="32"/>
          <w:szCs w:val="32"/>
          <w:lang w:val="en-US"/>
        </w:rPr>
        <w:t>方面</w:t>
      </w:r>
    </w:p>
    <w:p w14:paraId="24208179">
      <w:pPr>
        <w:numPr>
          <w:ilvl w:val="0"/>
          <w:numId w:val="1"/>
        </w:numPr>
        <w:overflowPunct w:val="0"/>
        <w:autoSpaceDE w:val="0"/>
        <w:autoSpaceDN w:val="0"/>
        <w:spacing w:line="580" w:lineRule="exact"/>
        <w:ind w:left="0" w:firstLine="616" w:firstLineChars="200"/>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以新时代中国特色社会主义思想为引领，探索安阳“一高地一区三中心”建设路径</w:t>
      </w:r>
    </w:p>
    <w:p w14:paraId="612F843A">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关于打造红旗渠精神高地的研究</w:t>
      </w:r>
    </w:p>
    <w:p w14:paraId="7C82F9F6">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以红旗渠精神为引领推进国家级红色教育基地建设的研究</w:t>
      </w:r>
    </w:p>
    <w:p w14:paraId="1599200B">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关于完善豫北跨区域协同发展引领区内部交通互联互通的思考与建议</w:t>
      </w:r>
    </w:p>
    <w:p w14:paraId="25236CA7">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关于打造跨区域协同发展引领区的研究</w:t>
      </w:r>
    </w:p>
    <w:p w14:paraId="4D0E85CB">
      <w:pPr>
        <w:pStyle w:val="2"/>
        <w:numPr>
          <w:ilvl w:val="0"/>
          <w:numId w:val="1"/>
        </w:numPr>
        <w:overflowPunct w:val="0"/>
        <w:autoSpaceDE w:val="0"/>
        <w:autoSpaceDN w:val="0"/>
        <w:spacing w:after="0" w:line="580" w:lineRule="exact"/>
        <w:ind w:left="0" w:leftChars="0" w:firstLine="64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
        </w:rPr>
        <w:t>关于</w:t>
      </w:r>
      <w:r>
        <w:rPr>
          <w:rFonts w:hint="eastAsia" w:ascii="Times New Roman" w:hAnsi="Times New Roman" w:eastAsia="仿宋_GB2312" w:cs="仿宋_GB2312"/>
          <w:kern w:val="0"/>
          <w:sz w:val="32"/>
          <w:szCs w:val="32"/>
        </w:rPr>
        <w:t>打造区域先进制造业中心的研究</w:t>
      </w:r>
    </w:p>
    <w:p w14:paraId="01815D5F">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关于打造区域文旅融合发展中心的研究</w:t>
      </w:r>
    </w:p>
    <w:p w14:paraId="6D2787F1">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关于打造区域交通物流中心的研究</w:t>
      </w:r>
    </w:p>
    <w:p w14:paraId="0CD1FE48">
      <w:pPr>
        <w:pStyle w:val="11"/>
        <w:overflowPunct w:val="0"/>
        <w:autoSpaceDE w:val="0"/>
        <w:autoSpaceDN w:val="0"/>
        <w:spacing w:line="580" w:lineRule="exact"/>
        <w:ind w:firstLine="640"/>
        <w:jc w:val="both"/>
        <w:rPr>
          <w:rFonts w:hint="eastAsia" w:ascii="Times New Roman" w:hAnsi="Times New Roman" w:eastAsia="黑体" w:cs="黑体"/>
          <w:sz w:val="32"/>
          <w:szCs w:val="32"/>
          <w:lang w:val="en-US"/>
        </w:rPr>
      </w:pPr>
      <w:r>
        <w:rPr>
          <w:rFonts w:hint="eastAsia" w:ascii="Times New Roman" w:hAnsi="黑体" w:eastAsia="黑体" w:cs="黑体"/>
          <w:sz w:val="32"/>
          <w:szCs w:val="32"/>
          <w:lang w:val="en-US"/>
        </w:rPr>
        <w:t>二、新质生产力与科技创新方面</w:t>
      </w:r>
    </w:p>
    <w:p w14:paraId="38875102">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en"/>
        </w:rPr>
      </w:pPr>
      <w:r>
        <w:rPr>
          <w:rFonts w:hint="eastAsia" w:ascii="Times New Roman" w:hAnsi="Times New Roman" w:eastAsia="仿宋_GB2312" w:cs="仿宋_GB2312"/>
          <w:spacing w:val="-6"/>
          <w:kern w:val="0"/>
          <w:sz w:val="32"/>
          <w:szCs w:val="32"/>
        </w:rPr>
        <w:t>安阳市新质生产力发展路径探究</w:t>
      </w:r>
    </w:p>
    <w:p w14:paraId="16099E9B">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kern w:val="0"/>
          <w:sz w:val="32"/>
          <w:szCs w:val="32"/>
          <w:lang w:val="en"/>
        </w:rPr>
      </w:pPr>
      <w:r>
        <w:rPr>
          <w:rFonts w:hint="eastAsia" w:ascii="Times New Roman" w:hAnsi="Times New Roman" w:eastAsia="仿宋_GB2312" w:cs="仿宋_GB2312"/>
          <w:spacing w:val="-6"/>
          <w:kern w:val="0"/>
          <w:sz w:val="32"/>
          <w:szCs w:val="32"/>
          <w:lang w:val="en"/>
        </w:rPr>
        <w:t>新质生产力驱动下安阳市民营经济高质量发展路径研究</w:t>
      </w:r>
    </w:p>
    <w:p w14:paraId="2E707FF8">
      <w:pPr>
        <w:pStyle w:val="2"/>
        <w:numPr>
          <w:ilvl w:val="0"/>
          <w:numId w:val="1"/>
        </w:numPr>
        <w:overflowPunct w:val="0"/>
        <w:autoSpaceDE w:val="0"/>
        <w:autoSpaceDN w:val="0"/>
        <w:spacing w:after="0" w:line="580" w:lineRule="exact"/>
        <w:ind w:left="0" w:leftChars="0" w:firstLine="640"/>
        <w:rPr>
          <w:rFonts w:hint="eastAsia" w:ascii="Times New Roman" w:hAnsi="Times New Roman" w:eastAsia="仿宋_GB2312" w:cs="仿宋_GB2312"/>
          <w:kern w:val="0"/>
          <w:sz w:val="32"/>
          <w:szCs w:val="32"/>
          <w:lang w:val="en"/>
        </w:rPr>
      </w:pPr>
      <w:r>
        <w:rPr>
          <w:rFonts w:hint="eastAsia" w:ascii="Times New Roman" w:hAnsi="Times New Roman" w:eastAsia="仿宋_GB2312" w:cs="仿宋_GB2312"/>
          <w:kern w:val="0"/>
          <w:sz w:val="32"/>
          <w:szCs w:val="32"/>
          <w:lang w:val="en"/>
        </w:rPr>
        <w:t>金融科技与安阳市产业结构升级研究</w:t>
      </w:r>
    </w:p>
    <w:p w14:paraId="1808B63A">
      <w:pPr>
        <w:pStyle w:val="2"/>
        <w:numPr>
          <w:ilvl w:val="0"/>
          <w:numId w:val="1"/>
        </w:numPr>
        <w:overflowPunct w:val="0"/>
        <w:autoSpaceDE w:val="0"/>
        <w:autoSpaceDN w:val="0"/>
        <w:spacing w:after="0" w:line="580" w:lineRule="exact"/>
        <w:ind w:left="0" w:leftChars="0" w:firstLine="640"/>
        <w:rPr>
          <w:rFonts w:hint="eastAsia" w:ascii="Times New Roman" w:hAnsi="Times New Roman" w:eastAsia="仿宋_GB2312" w:cs="仿宋_GB2312"/>
          <w:kern w:val="0"/>
          <w:sz w:val="32"/>
          <w:szCs w:val="32"/>
          <w:lang w:val="en"/>
        </w:rPr>
      </w:pPr>
      <w:r>
        <w:rPr>
          <w:rFonts w:hint="eastAsia" w:ascii="Times New Roman" w:hAnsi="Times New Roman" w:eastAsia="仿宋_GB2312" w:cs="仿宋_GB2312"/>
          <w:kern w:val="0"/>
          <w:sz w:val="32"/>
          <w:szCs w:val="32"/>
          <w:lang w:val="en"/>
        </w:rPr>
        <w:t>安阳科技创新体系构建与创新能力提升策略研究</w:t>
      </w:r>
    </w:p>
    <w:p w14:paraId="3D169E88">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en"/>
        </w:rPr>
      </w:pPr>
      <w:r>
        <w:rPr>
          <w:rFonts w:hint="eastAsia" w:ascii="Times New Roman" w:hAnsi="Times New Roman" w:eastAsia="仿宋_GB2312" w:cs="仿宋_GB2312"/>
          <w:spacing w:val="-6"/>
          <w:kern w:val="0"/>
          <w:sz w:val="32"/>
          <w:szCs w:val="32"/>
          <w:lang w:val="en"/>
        </w:rPr>
        <w:t>安阳市科技创新研究院等新型研发机构发展路径及对策研究</w:t>
      </w:r>
    </w:p>
    <w:p w14:paraId="1131C17E">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en"/>
        </w:rPr>
      </w:pPr>
      <w:r>
        <w:rPr>
          <w:rFonts w:hint="eastAsia" w:ascii="Times New Roman" w:hAnsi="Times New Roman" w:eastAsia="仿宋_GB2312" w:cs="仿宋_GB2312"/>
          <w:spacing w:val="-6"/>
          <w:kern w:val="0"/>
          <w:sz w:val="32"/>
          <w:szCs w:val="32"/>
        </w:rPr>
        <w:t>强化科技创新平台建设研究</w:t>
      </w:r>
    </w:p>
    <w:p w14:paraId="17BDF311">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en"/>
        </w:rPr>
      </w:pPr>
      <w:r>
        <w:rPr>
          <w:rFonts w:hint="eastAsia" w:ascii="Times New Roman" w:hAnsi="Times New Roman" w:eastAsia="仿宋_GB2312" w:cs="仿宋_GB2312"/>
          <w:spacing w:val="-6"/>
          <w:kern w:val="0"/>
          <w:sz w:val="32"/>
          <w:szCs w:val="32"/>
          <w:lang w:val="en"/>
        </w:rPr>
        <w:t>安阳市对外科技合作路径及对策研究</w:t>
      </w:r>
    </w:p>
    <w:p w14:paraId="1C944F7F">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en"/>
        </w:rPr>
      </w:pPr>
      <w:r>
        <w:rPr>
          <w:rFonts w:hint="eastAsia" w:ascii="Times New Roman" w:hAnsi="Times New Roman" w:eastAsia="仿宋_GB2312" w:cs="仿宋_GB2312"/>
          <w:spacing w:val="-6"/>
          <w:kern w:val="0"/>
          <w:sz w:val="32"/>
          <w:szCs w:val="32"/>
          <w:lang w:val="en"/>
        </w:rPr>
        <w:t>关于深化大数据、人工智能等研发应用的研究</w:t>
      </w:r>
    </w:p>
    <w:p w14:paraId="5992B086">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AI技术在智能制造产业中的应用</w:t>
      </w:r>
    </w:p>
    <w:p w14:paraId="5ADEB167">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en"/>
        </w:rPr>
      </w:pPr>
      <w:r>
        <w:rPr>
          <w:rFonts w:hint="eastAsia" w:ascii="Times New Roman" w:hAnsi="Times New Roman" w:eastAsia="仿宋_GB2312" w:cs="仿宋_GB2312"/>
          <w:spacing w:val="-6"/>
          <w:kern w:val="0"/>
          <w:sz w:val="32"/>
          <w:szCs w:val="32"/>
        </w:rPr>
        <w:t>智慧生态环境预警调度在环境治理中的应用研究</w:t>
      </w:r>
    </w:p>
    <w:p w14:paraId="55731380">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en"/>
        </w:rPr>
      </w:pPr>
      <w:r>
        <w:rPr>
          <w:rFonts w:hint="eastAsia" w:ascii="Times New Roman" w:hAnsi="Times New Roman" w:eastAsia="仿宋_GB2312" w:cs="仿宋_GB2312"/>
          <w:spacing w:val="-6"/>
          <w:kern w:val="0"/>
          <w:sz w:val="32"/>
          <w:szCs w:val="32"/>
          <w:lang w:val="en"/>
        </w:rPr>
        <w:t>数字赋能安阳市农业经济高质量发展路径研究</w:t>
      </w:r>
    </w:p>
    <w:p w14:paraId="209C5B7B">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en"/>
        </w:rPr>
      </w:pPr>
      <w:r>
        <w:rPr>
          <w:rFonts w:hint="eastAsia" w:ascii="Times New Roman" w:hAnsi="Times New Roman" w:eastAsia="仿宋_GB2312" w:cs="仿宋_GB2312"/>
          <w:spacing w:val="-6"/>
          <w:kern w:val="0"/>
          <w:sz w:val="32"/>
          <w:szCs w:val="32"/>
          <w:lang w:val="en"/>
        </w:rPr>
        <w:t>关于推动建设全省无人机产业发展示范区的研究</w:t>
      </w:r>
    </w:p>
    <w:p w14:paraId="2B5D14C4">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en"/>
        </w:rPr>
      </w:pPr>
      <w:r>
        <w:rPr>
          <w:rFonts w:hint="eastAsia" w:ascii="Times New Roman" w:hAnsi="Times New Roman" w:eastAsia="仿宋_GB2312" w:cs="仿宋_GB2312"/>
          <w:spacing w:val="-6"/>
          <w:kern w:val="0"/>
          <w:sz w:val="32"/>
          <w:szCs w:val="32"/>
          <w:lang w:val="en"/>
        </w:rPr>
        <w:t>关于无人机技术在各领域实践应用的研究</w:t>
      </w:r>
    </w:p>
    <w:p w14:paraId="2F06C3D9">
      <w:pPr>
        <w:pStyle w:val="11"/>
        <w:overflowPunct w:val="0"/>
        <w:autoSpaceDE w:val="0"/>
        <w:autoSpaceDN w:val="0"/>
        <w:spacing w:line="580" w:lineRule="exact"/>
        <w:ind w:firstLine="640"/>
        <w:jc w:val="both"/>
        <w:rPr>
          <w:rFonts w:hint="eastAsia" w:ascii="Times New Roman" w:hAnsi="黑体" w:eastAsia="黑体" w:cs="黑体"/>
          <w:sz w:val="32"/>
          <w:szCs w:val="32"/>
          <w:lang w:val="zh-CN"/>
        </w:rPr>
      </w:pPr>
      <w:r>
        <w:rPr>
          <w:rFonts w:hint="eastAsia" w:ascii="Times New Roman" w:hAnsi="黑体" w:eastAsia="黑体" w:cs="黑体"/>
          <w:sz w:val="32"/>
          <w:szCs w:val="32"/>
          <w:lang w:val="zh-CN"/>
        </w:rPr>
        <w:t>三、扩内需稳增长方面</w:t>
      </w:r>
    </w:p>
    <w:p w14:paraId="7F16939D">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关于做好安阳市“两新”工作对策研究</w:t>
      </w:r>
    </w:p>
    <w:p w14:paraId="197DEEEB">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关于释放消费潜能带动经济发展的研究</w:t>
      </w:r>
    </w:p>
    <w:p w14:paraId="6511FB1C">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lang w:val="en"/>
        </w:rPr>
        <w:t>安阳市民营经济高质量发展对策研究</w:t>
      </w:r>
    </w:p>
    <w:p w14:paraId="3FE72DE4">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安阳重点产业转型升级策略研究</w:t>
      </w:r>
    </w:p>
    <w:p w14:paraId="4E540280">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zh-CN"/>
        </w:rPr>
      </w:pPr>
      <w:r>
        <w:rPr>
          <w:rFonts w:hint="eastAsia" w:ascii="Times New Roman" w:hAnsi="Times New Roman" w:eastAsia="仿宋_GB2312" w:cs="仿宋_GB2312"/>
          <w:spacing w:val="-6"/>
          <w:kern w:val="0"/>
          <w:sz w:val="32"/>
          <w:szCs w:val="32"/>
          <w:lang w:val="zh-CN"/>
        </w:rPr>
        <w:t>城市管理与产业经济融合发展研究</w:t>
      </w:r>
    </w:p>
    <w:p w14:paraId="1DC0C48E">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zh-CN"/>
        </w:rPr>
      </w:pPr>
      <w:r>
        <w:rPr>
          <w:rFonts w:hint="eastAsia" w:ascii="Times New Roman" w:hAnsi="Times New Roman" w:eastAsia="仿宋_GB2312" w:cs="仿宋_GB2312"/>
          <w:spacing w:val="-6"/>
          <w:kern w:val="0"/>
          <w:sz w:val="32"/>
          <w:szCs w:val="32"/>
          <w:lang w:val="zh-CN"/>
        </w:rPr>
        <w:t>安阳市推动融入黄河流域高质量发展研究</w:t>
      </w:r>
    </w:p>
    <w:p w14:paraId="65DCE6F1">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zh-CN"/>
        </w:rPr>
      </w:pPr>
      <w:r>
        <w:rPr>
          <w:rFonts w:hint="eastAsia" w:ascii="Times New Roman" w:hAnsi="Times New Roman" w:eastAsia="仿宋_GB2312" w:cs="仿宋_GB2312"/>
          <w:spacing w:val="-6"/>
          <w:kern w:val="0"/>
          <w:sz w:val="32"/>
          <w:szCs w:val="32"/>
          <w:lang w:val="zh-CN"/>
        </w:rPr>
        <w:t>构建安阳市现代化产业体系研究</w:t>
      </w:r>
    </w:p>
    <w:p w14:paraId="194F24A9">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zh-CN"/>
        </w:rPr>
      </w:pPr>
      <w:r>
        <w:rPr>
          <w:rFonts w:hint="eastAsia" w:ascii="Times New Roman" w:hAnsi="Times New Roman" w:eastAsia="仿宋_GB2312" w:cs="仿宋_GB2312"/>
          <w:spacing w:val="-6"/>
          <w:kern w:val="0"/>
          <w:sz w:val="32"/>
          <w:szCs w:val="32"/>
          <w:lang w:val="zh-CN"/>
        </w:rPr>
        <w:t>加快推进先进制造业和现代服务业深度融合发展研究</w:t>
      </w:r>
    </w:p>
    <w:p w14:paraId="0E0DEF9C">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zh-CN"/>
        </w:rPr>
      </w:pPr>
      <w:r>
        <w:rPr>
          <w:rFonts w:hint="eastAsia" w:ascii="Times New Roman" w:hAnsi="Times New Roman" w:eastAsia="仿宋_GB2312" w:cs="仿宋_GB2312"/>
          <w:spacing w:val="-6"/>
          <w:kern w:val="0"/>
          <w:sz w:val="32"/>
          <w:szCs w:val="32"/>
          <w:lang w:val="zh-CN"/>
        </w:rPr>
        <w:t>关于安阳市中小微企业信贷供需现状分析与研究</w:t>
      </w:r>
    </w:p>
    <w:p w14:paraId="447ADC32">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zh-CN"/>
        </w:rPr>
      </w:pPr>
      <w:r>
        <w:rPr>
          <w:rFonts w:hint="eastAsia" w:ascii="Times New Roman" w:hAnsi="Times New Roman" w:eastAsia="仿宋_GB2312" w:cs="仿宋_GB2312"/>
          <w:spacing w:val="-6"/>
          <w:kern w:val="0"/>
          <w:sz w:val="32"/>
          <w:szCs w:val="32"/>
          <w:lang w:val="zh-CN"/>
        </w:rPr>
        <w:t>安阳市工业企业降本增效的路径探索</w:t>
      </w:r>
    </w:p>
    <w:p w14:paraId="6B038A96">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zh-CN"/>
        </w:rPr>
      </w:pPr>
      <w:r>
        <w:rPr>
          <w:rFonts w:hint="eastAsia" w:ascii="Times New Roman" w:hAnsi="Times New Roman" w:eastAsia="仿宋_GB2312" w:cs="仿宋_GB2312"/>
          <w:spacing w:val="-6"/>
          <w:kern w:val="0"/>
          <w:sz w:val="32"/>
          <w:szCs w:val="32"/>
          <w:lang w:val="zh-CN"/>
        </w:rPr>
        <w:t>安阳市上市公司成长性分析及优化</w:t>
      </w:r>
    </w:p>
    <w:p w14:paraId="0025A9C0">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zh-CN"/>
        </w:rPr>
      </w:pPr>
      <w:r>
        <w:rPr>
          <w:rFonts w:hint="eastAsia" w:ascii="Times New Roman" w:hAnsi="Times New Roman" w:eastAsia="仿宋_GB2312" w:cs="仿宋_GB2312"/>
          <w:spacing w:val="-6"/>
          <w:kern w:val="0"/>
          <w:sz w:val="32"/>
          <w:szCs w:val="32"/>
        </w:rPr>
        <w:t>安阳市外贸行业发展研究</w:t>
      </w:r>
    </w:p>
    <w:p w14:paraId="38CB4289">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zh-CN"/>
        </w:rPr>
      </w:pPr>
      <w:r>
        <w:rPr>
          <w:rFonts w:hint="eastAsia" w:ascii="Times New Roman" w:hAnsi="Times New Roman" w:eastAsia="仿宋_GB2312" w:cs="仿宋_GB2312"/>
          <w:spacing w:val="-6"/>
          <w:kern w:val="0"/>
          <w:sz w:val="32"/>
          <w:szCs w:val="32"/>
          <w:lang w:val="zh-CN"/>
        </w:rPr>
        <w:t>高质量推动安阳市低空经济产业链体系建设研究</w:t>
      </w:r>
    </w:p>
    <w:p w14:paraId="5FD121DB">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基于低空经济生态的安阳无人机服务产业发展研究</w:t>
      </w:r>
    </w:p>
    <w:p w14:paraId="6D6027BC">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en"/>
        </w:rPr>
      </w:pPr>
      <w:r>
        <w:rPr>
          <w:rFonts w:hint="eastAsia" w:ascii="Times New Roman" w:hAnsi="Times New Roman" w:eastAsia="仿宋_GB2312" w:cs="仿宋_GB2312"/>
          <w:spacing w:val="-6"/>
          <w:kern w:val="0"/>
          <w:sz w:val="32"/>
          <w:szCs w:val="32"/>
          <w:lang w:val="en"/>
        </w:rPr>
        <w:t>关于安阳新能源产业发展</w:t>
      </w:r>
      <w:r>
        <w:rPr>
          <w:rFonts w:hint="eastAsia" w:ascii="Times New Roman" w:hAnsi="Times New Roman" w:eastAsia="仿宋_GB2312" w:cs="仿宋_GB2312"/>
          <w:spacing w:val="-6"/>
          <w:kern w:val="0"/>
          <w:sz w:val="32"/>
          <w:szCs w:val="32"/>
        </w:rPr>
        <w:t>的</w:t>
      </w:r>
      <w:r>
        <w:rPr>
          <w:rFonts w:hint="eastAsia" w:ascii="Times New Roman" w:hAnsi="Times New Roman" w:eastAsia="仿宋_GB2312" w:cs="仿宋_GB2312"/>
          <w:spacing w:val="-6"/>
          <w:kern w:val="0"/>
          <w:sz w:val="32"/>
          <w:szCs w:val="32"/>
          <w:lang w:val="en"/>
        </w:rPr>
        <w:t>研究</w:t>
      </w:r>
    </w:p>
    <w:p w14:paraId="464CE550">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zh-CN"/>
        </w:rPr>
      </w:pPr>
      <w:r>
        <w:rPr>
          <w:rFonts w:hint="eastAsia" w:ascii="Times New Roman" w:hAnsi="Times New Roman" w:eastAsia="仿宋_GB2312" w:cs="仿宋_GB2312"/>
          <w:spacing w:val="-6"/>
          <w:kern w:val="0"/>
          <w:sz w:val="32"/>
          <w:szCs w:val="32"/>
          <w:lang w:val="zh-CN"/>
        </w:rPr>
        <w:t>安阳市再生资源加工利用产业发展的研究</w:t>
      </w:r>
    </w:p>
    <w:p w14:paraId="60ECD855">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zh-CN"/>
        </w:rPr>
      </w:pPr>
      <w:r>
        <w:rPr>
          <w:rFonts w:hint="eastAsia" w:ascii="Times New Roman" w:hAnsi="Times New Roman" w:eastAsia="仿宋_GB2312" w:cs="仿宋_GB2312"/>
          <w:spacing w:val="-6"/>
          <w:kern w:val="0"/>
          <w:sz w:val="32"/>
          <w:szCs w:val="32"/>
          <w:lang w:val="zh-CN"/>
        </w:rPr>
        <w:t>关于壮大安阳市电子新材料产业的研究</w:t>
      </w:r>
    </w:p>
    <w:p w14:paraId="1954B578">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zh-CN"/>
        </w:rPr>
      </w:pPr>
      <w:r>
        <w:rPr>
          <w:rFonts w:hint="eastAsia" w:ascii="Times New Roman" w:hAnsi="Times New Roman" w:eastAsia="仿宋_GB2312" w:cs="仿宋_GB2312"/>
          <w:spacing w:val="-6"/>
          <w:kern w:val="0"/>
          <w:sz w:val="32"/>
          <w:szCs w:val="32"/>
          <w:lang w:val="zh-CN"/>
        </w:rPr>
        <w:t>安阳市纺织业品牌化、高端化发展路径分析</w:t>
      </w:r>
    </w:p>
    <w:p w14:paraId="72775889">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zh-CN"/>
        </w:rPr>
      </w:pPr>
      <w:r>
        <w:rPr>
          <w:rFonts w:hint="eastAsia" w:ascii="Times New Roman" w:hAnsi="Times New Roman" w:eastAsia="仿宋_GB2312" w:cs="仿宋_GB2312"/>
          <w:spacing w:val="-6"/>
          <w:kern w:val="0"/>
          <w:sz w:val="32"/>
          <w:szCs w:val="32"/>
          <w:lang w:val="zh-CN"/>
        </w:rPr>
        <w:t>安阳市医疗器械及康复产业集群协同创新机制研究</w:t>
      </w:r>
    </w:p>
    <w:p w14:paraId="7C62F9A0">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zh-CN"/>
        </w:rPr>
      </w:pPr>
      <w:r>
        <w:rPr>
          <w:rFonts w:hint="eastAsia" w:ascii="Times New Roman" w:hAnsi="Times New Roman" w:eastAsia="仿宋_GB2312" w:cs="仿宋_GB2312"/>
          <w:spacing w:val="-6"/>
          <w:kern w:val="0"/>
          <w:sz w:val="32"/>
          <w:szCs w:val="32"/>
          <w:lang w:val="zh-CN"/>
        </w:rPr>
        <w:t>关于加强粮食生产领域防灾减灾对策的研究</w:t>
      </w:r>
    </w:p>
    <w:p w14:paraId="601795E0">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zh-CN"/>
        </w:rPr>
      </w:pPr>
      <w:r>
        <w:rPr>
          <w:rFonts w:hint="eastAsia" w:ascii="Times New Roman" w:hAnsi="Times New Roman" w:eastAsia="仿宋_GB2312" w:cs="仿宋_GB2312"/>
          <w:spacing w:val="-6"/>
          <w:kern w:val="0"/>
          <w:sz w:val="32"/>
          <w:szCs w:val="32"/>
          <w:lang w:val="zh-CN"/>
        </w:rPr>
        <w:t>加快推进我市人力资源服务业高质量发展的思考与研究</w:t>
      </w:r>
    </w:p>
    <w:p w14:paraId="695AFA17">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zh-CN"/>
        </w:rPr>
      </w:pPr>
      <w:r>
        <w:rPr>
          <w:rFonts w:hint="eastAsia" w:ascii="Times New Roman" w:hAnsi="Times New Roman" w:eastAsia="仿宋_GB2312" w:cs="仿宋_GB2312"/>
          <w:spacing w:val="-6"/>
          <w:kern w:val="0"/>
          <w:sz w:val="32"/>
          <w:szCs w:val="32"/>
          <w:lang w:val="zh-CN"/>
        </w:rPr>
        <w:t>安阳市新就业形态劳动者职业发展通道优化研究</w:t>
      </w:r>
    </w:p>
    <w:p w14:paraId="40A0783A">
      <w:pPr>
        <w:pStyle w:val="2"/>
        <w:overflowPunct w:val="0"/>
        <w:autoSpaceDE w:val="0"/>
        <w:autoSpaceDN w:val="0"/>
        <w:spacing w:after="0" w:line="580" w:lineRule="exact"/>
        <w:ind w:left="0" w:leftChars="0" w:firstLine="640"/>
        <w:rPr>
          <w:rFonts w:hint="eastAsia" w:ascii="Times New Roman" w:hAnsi="Times New Roman" w:eastAsia="黑体" w:cs="sans-serif"/>
          <w:color w:val="000000"/>
          <w:kern w:val="0"/>
          <w:sz w:val="32"/>
          <w:szCs w:val="32"/>
          <w:lang w:bidi="ar"/>
        </w:rPr>
      </w:pPr>
      <w:r>
        <w:rPr>
          <w:rFonts w:hint="eastAsia" w:ascii="Times New Roman" w:hAnsi="黑体" w:eastAsia="黑体" w:cs="黑体"/>
          <w:kern w:val="0"/>
          <w:sz w:val="32"/>
          <w:szCs w:val="32"/>
          <w:lang w:val="zh-CN"/>
        </w:rPr>
        <w:t>四、深化改革开放方面</w:t>
      </w:r>
    </w:p>
    <w:p w14:paraId="1A6D8DEF">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关于优化营商环境的研究</w:t>
      </w:r>
    </w:p>
    <w:p w14:paraId="3BAA276E">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关于融入服务全国统一大市场的研究</w:t>
      </w:r>
    </w:p>
    <w:p w14:paraId="76B4F11C">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lang w:eastAsia="zh-CN"/>
        </w:rPr>
        <w:t>新形势下做好招商引资工作</w:t>
      </w:r>
      <w:r>
        <w:rPr>
          <w:rFonts w:hint="eastAsia" w:ascii="Times New Roman" w:hAnsi="Times New Roman" w:eastAsia="仿宋_GB2312" w:cs="仿宋_GB2312"/>
          <w:spacing w:val="-6"/>
          <w:kern w:val="0"/>
          <w:sz w:val="32"/>
          <w:szCs w:val="32"/>
        </w:rPr>
        <w:t>的研究</w:t>
      </w:r>
    </w:p>
    <w:p w14:paraId="60481C66">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关于深度融入京津冀的研究</w:t>
      </w:r>
    </w:p>
    <w:p w14:paraId="2566A4D8">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关于打造“安阳智造”人才高地的研究</w:t>
      </w:r>
    </w:p>
    <w:p w14:paraId="2318AA9A">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关于发挥人大专业代表作用的研究</w:t>
      </w:r>
    </w:p>
    <w:p w14:paraId="2C5BB9AE">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关于加大开放招商力度的研究</w:t>
      </w:r>
    </w:p>
    <w:p w14:paraId="07D69C81">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关于深化财税金融改革的研究</w:t>
      </w:r>
    </w:p>
    <w:p w14:paraId="1503AB30">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关于优化提升安阳市数字化政务服务水平的研究</w:t>
      </w:r>
    </w:p>
    <w:p w14:paraId="4B953EAB">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关于安阳市行业工资指导线制度的研究</w:t>
      </w:r>
    </w:p>
    <w:p w14:paraId="4F52971F">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关于环保税改革下安阳企业绿色转型效果的研究</w:t>
      </w:r>
    </w:p>
    <w:p w14:paraId="55D03804">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数字化转型战略驱动下安阳市传统产业发展路径及对策研究</w:t>
      </w:r>
    </w:p>
    <w:p w14:paraId="5C1CEA76">
      <w:pPr>
        <w:pStyle w:val="2"/>
        <w:overflowPunct w:val="0"/>
        <w:autoSpaceDE w:val="0"/>
        <w:autoSpaceDN w:val="0"/>
        <w:spacing w:after="0" w:line="580" w:lineRule="exact"/>
        <w:ind w:left="0" w:leftChars="0" w:firstLine="640"/>
        <w:rPr>
          <w:rFonts w:hint="eastAsia" w:ascii="Times New Roman" w:hAnsi="Times New Roman" w:eastAsia="黑体" w:cs="黑体"/>
          <w:kern w:val="0"/>
          <w:sz w:val="32"/>
          <w:szCs w:val="32"/>
          <w:lang w:val="zh-CN"/>
        </w:rPr>
      </w:pPr>
      <w:r>
        <w:rPr>
          <w:rFonts w:hint="eastAsia" w:ascii="Times New Roman" w:hAnsi="黑体" w:eastAsia="黑体" w:cs="黑体"/>
          <w:kern w:val="0"/>
          <w:sz w:val="32"/>
          <w:szCs w:val="32"/>
          <w:lang w:val="zh-CN"/>
        </w:rPr>
        <w:t>五、文旅融合方面</w:t>
      </w:r>
    </w:p>
    <w:p w14:paraId="687E716A">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打造殷墟甲骨文文化新地标推动安阳文旅融合发展研究</w:t>
      </w:r>
    </w:p>
    <w:p w14:paraId="1D8E1B07">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关于殷墟研究成果转化和利用的研究</w:t>
      </w:r>
    </w:p>
    <w:p w14:paraId="2437FFC0">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红旗渠精神当代转化与红色文旅融合发展研究</w:t>
      </w:r>
    </w:p>
    <w:p w14:paraId="084EC3C7">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“曹操高陵”文化产业品牌培育发展研究</w:t>
      </w:r>
    </w:p>
    <w:p w14:paraId="54BE8F9B">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关于甲骨文文化传播与活化应用研究</w:t>
      </w:r>
    </w:p>
    <w:p w14:paraId="5E4208F3">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低空经济引领安阳高质量都市旅游休闲研究</w:t>
      </w:r>
    </w:p>
    <w:p w14:paraId="7C2DADE1">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打造安阳市低空旅游体验胜地研究</w:t>
      </w:r>
    </w:p>
    <w:p w14:paraId="28865147">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关于打造安阳国际旅游目的地城市研究</w:t>
      </w:r>
    </w:p>
    <w:p w14:paraId="431DABA3">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关于推动安阳市入境游发展的研究</w:t>
      </w:r>
    </w:p>
    <w:p w14:paraId="0E219F94">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安阳市文旅融合高质量发展与创新路径研究</w:t>
      </w:r>
    </w:p>
    <w:p w14:paraId="573F12A2">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安阳市文化旅游品牌建设研究</w:t>
      </w:r>
    </w:p>
    <w:p w14:paraId="22A0878B">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安阳非遗与城市文化软实力提升的互动关系研究</w:t>
      </w:r>
    </w:p>
    <w:p w14:paraId="6984E0C4">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安阳传统手工艺非遗项目的市场化发展研究</w:t>
      </w:r>
    </w:p>
    <w:p w14:paraId="79C75D3C">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文旅融合背景下深化跨区域协同文旅发展机制研究</w:t>
      </w:r>
    </w:p>
    <w:p w14:paraId="346B49E6">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文旅深度融合与新质生产力有机衔接的实践路径</w:t>
      </w:r>
    </w:p>
    <w:p w14:paraId="2E055DE9">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关于安阳市文旅融合带动夜间经济发展的研究</w:t>
      </w:r>
    </w:p>
    <w:p w14:paraId="44922B35">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文旅融合背景下旅游公共服务体系优化研究</w:t>
      </w:r>
    </w:p>
    <w:p w14:paraId="68097219">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安阳市服务业提升策略与路径研究</w:t>
      </w:r>
    </w:p>
    <w:p w14:paraId="048EE854">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文化旅游人才培养模式创新研究</w:t>
      </w:r>
    </w:p>
    <w:p w14:paraId="4E91A956">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安阳市文化与科技融合发展研究与对策</w:t>
      </w:r>
    </w:p>
    <w:p w14:paraId="314DE6AC">
      <w:pPr>
        <w:overflowPunct w:val="0"/>
        <w:autoSpaceDE w:val="0"/>
        <w:autoSpaceDN w:val="0"/>
        <w:spacing w:line="580" w:lineRule="exact"/>
        <w:ind w:firstLine="640" w:firstLineChars="200"/>
        <w:rPr>
          <w:rFonts w:hint="eastAsia" w:ascii="Times New Roman" w:hAnsi="Times New Roman" w:eastAsia="黑体" w:cs="黑体"/>
          <w:kern w:val="0"/>
          <w:sz w:val="32"/>
          <w:szCs w:val="32"/>
          <w:lang w:val="zh-CN"/>
        </w:rPr>
      </w:pPr>
      <w:r>
        <w:rPr>
          <w:rFonts w:hint="eastAsia" w:ascii="Times New Roman" w:hAnsi="黑体" w:eastAsia="黑体" w:cs="黑体"/>
          <w:kern w:val="0"/>
          <w:sz w:val="32"/>
          <w:szCs w:val="32"/>
          <w:lang w:val="zh-CN"/>
        </w:rPr>
        <w:t>六、提升城市品质能级方面</w:t>
      </w:r>
    </w:p>
    <w:p w14:paraId="4354B33C">
      <w:pPr>
        <w:pStyle w:val="2"/>
        <w:numPr>
          <w:ilvl w:val="0"/>
          <w:numId w:val="1"/>
        </w:numPr>
        <w:overflowPunct w:val="0"/>
        <w:autoSpaceDE w:val="0"/>
        <w:autoSpaceDN w:val="0"/>
        <w:spacing w:after="0" w:line="580" w:lineRule="exact"/>
        <w:ind w:left="0" w:leftChars="0" w:firstLine="640"/>
        <w:rPr>
          <w:rFonts w:hint="eastAsia" w:ascii="Times New Roman" w:hAnsi="Times New Roman" w:eastAsia="仿宋_GB2312" w:cs="仿宋_GB2312"/>
          <w:spacing w:val="-6"/>
          <w:kern w:val="0"/>
          <w:sz w:val="32"/>
          <w:szCs w:val="32"/>
          <w:lang w:val="zh-CN"/>
        </w:rPr>
      </w:pPr>
      <w:r>
        <w:rPr>
          <w:rFonts w:hint="eastAsia" w:ascii="Times New Roman" w:hAnsi="Times New Roman" w:eastAsia="仿宋_GB2312" w:cs="仿宋_GB2312"/>
          <w:kern w:val="0"/>
          <w:sz w:val="32"/>
          <w:szCs w:val="32"/>
          <w:lang w:val="zh-CN"/>
        </w:rPr>
        <w:t>关</w:t>
      </w:r>
      <w:r>
        <w:rPr>
          <w:rFonts w:hint="eastAsia" w:ascii="Times New Roman" w:hAnsi="Times New Roman" w:eastAsia="仿宋_GB2312" w:cs="仿宋_GB2312"/>
          <w:spacing w:val="-6"/>
          <w:kern w:val="0"/>
          <w:sz w:val="32"/>
          <w:szCs w:val="32"/>
          <w:lang w:val="zh-CN"/>
        </w:rPr>
        <w:t>于加快建设区域消费中心城市的研究</w:t>
      </w:r>
    </w:p>
    <w:p w14:paraId="2A956CB1">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zh-CN"/>
        </w:rPr>
      </w:pPr>
      <w:r>
        <w:rPr>
          <w:rFonts w:hint="eastAsia" w:ascii="Times New Roman" w:hAnsi="Times New Roman" w:eastAsia="仿宋_GB2312" w:cs="仿宋_GB2312"/>
          <w:spacing w:val="-6"/>
          <w:kern w:val="0"/>
          <w:sz w:val="32"/>
          <w:szCs w:val="32"/>
          <w:lang w:val="zh-CN"/>
        </w:rPr>
        <w:t>基于传承创新思维的安阳城市发展对策研究</w:t>
      </w:r>
    </w:p>
    <w:p w14:paraId="7E8A30B7">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zh-CN"/>
        </w:rPr>
      </w:pPr>
      <w:r>
        <w:rPr>
          <w:rFonts w:hint="eastAsia" w:ascii="Times New Roman" w:hAnsi="Times New Roman" w:eastAsia="仿宋_GB2312" w:cs="仿宋_GB2312"/>
          <w:spacing w:val="-6"/>
          <w:kern w:val="0"/>
          <w:sz w:val="32"/>
          <w:szCs w:val="32"/>
          <w:lang w:val="zh-CN"/>
        </w:rPr>
        <w:t>安阳市城市更新发展路径研究</w:t>
      </w:r>
    </w:p>
    <w:p w14:paraId="04F6B766">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lang w:val="zh-CN"/>
        </w:rPr>
        <w:t>关于推进城市管理与服务高质量发展研究</w:t>
      </w:r>
    </w:p>
    <w:p w14:paraId="2AC75A6E">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zh-CN"/>
        </w:rPr>
      </w:pPr>
      <w:r>
        <w:rPr>
          <w:rFonts w:hint="eastAsia" w:ascii="Times New Roman" w:hAnsi="Times New Roman" w:eastAsia="仿宋_GB2312" w:cs="仿宋_GB2312"/>
          <w:spacing w:val="-6"/>
          <w:kern w:val="0"/>
          <w:sz w:val="32"/>
          <w:szCs w:val="32"/>
          <w:lang w:val="en"/>
        </w:rPr>
        <w:t>关于安阳市数字化城市管理研究</w:t>
      </w:r>
    </w:p>
    <w:p w14:paraId="0D5B3771">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zh-CN"/>
        </w:rPr>
      </w:pPr>
      <w:r>
        <w:rPr>
          <w:rFonts w:hint="eastAsia" w:ascii="Times New Roman" w:hAnsi="Times New Roman" w:eastAsia="仿宋_GB2312" w:cs="仿宋_GB2312"/>
          <w:spacing w:val="-6"/>
          <w:kern w:val="0"/>
          <w:sz w:val="32"/>
          <w:szCs w:val="32"/>
        </w:rPr>
        <w:t>关于实施人才强市战略的研究</w:t>
      </w:r>
    </w:p>
    <w:p w14:paraId="3E70266A">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lang w:val="zh-CN"/>
        </w:rPr>
        <w:t>安阳市智慧城市建设与可持续发展研究</w:t>
      </w:r>
    </w:p>
    <w:p w14:paraId="7989321D">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zh-CN"/>
        </w:rPr>
      </w:pPr>
      <w:r>
        <w:rPr>
          <w:rFonts w:hint="eastAsia" w:ascii="Times New Roman" w:hAnsi="Times New Roman" w:eastAsia="仿宋_GB2312" w:cs="仿宋_GB2312"/>
          <w:spacing w:val="-6"/>
          <w:kern w:val="0"/>
          <w:sz w:val="32"/>
          <w:szCs w:val="32"/>
          <w:lang w:val="en"/>
        </w:rPr>
        <w:t>关于推动安阳市高标准海绵城市改造的研究</w:t>
      </w:r>
    </w:p>
    <w:p w14:paraId="7276358A">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zh-CN"/>
        </w:rPr>
      </w:pPr>
      <w:r>
        <w:rPr>
          <w:rFonts w:hint="eastAsia" w:ascii="Times New Roman" w:hAnsi="Times New Roman" w:eastAsia="仿宋_GB2312" w:cs="仿宋_GB2312"/>
          <w:spacing w:val="-6"/>
          <w:kern w:val="0"/>
          <w:sz w:val="32"/>
          <w:szCs w:val="32"/>
          <w:lang w:val="zh-CN"/>
        </w:rPr>
        <w:t>智慧城市交通管理系统的应用研究</w:t>
      </w:r>
    </w:p>
    <w:p w14:paraId="51BF76CB">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公共文化服务数智化建设与运营研究</w:t>
      </w:r>
    </w:p>
    <w:p w14:paraId="1C25EB99">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关于安阳市公共文化服务供给模式转型升级的研究</w:t>
      </w:r>
    </w:p>
    <w:p w14:paraId="1E250D13">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lang w:val="zh-CN"/>
        </w:rPr>
        <w:t>关于深入推进人居环境整治的研究</w:t>
      </w:r>
    </w:p>
    <w:p w14:paraId="09324EF3">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关于安阳老城历史文化街区活化与复兴的研究</w:t>
      </w:r>
    </w:p>
    <w:p w14:paraId="6DFE67CB">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zh-CN"/>
        </w:rPr>
      </w:pPr>
      <w:r>
        <w:rPr>
          <w:rFonts w:hint="eastAsia" w:ascii="Times New Roman" w:hAnsi="Times New Roman" w:eastAsia="仿宋_GB2312" w:cs="仿宋_GB2312"/>
          <w:spacing w:val="-6"/>
          <w:kern w:val="0"/>
          <w:sz w:val="32"/>
          <w:szCs w:val="32"/>
          <w:lang w:val="zh-CN"/>
        </w:rPr>
        <w:t>关于安阳生态环境保护的研究</w:t>
      </w:r>
    </w:p>
    <w:p w14:paraId="653B23A8">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zh-CN"/>
        </w:rPr>
      </w:pPr>
      <w:r>
        <w:rPr>
          <w:rFonts w:hint="eastAsia" w:ascii="Times New Roman" w:hAnsi="Times New Roman" w:eastAsia="仿宋_GB2312" w:cs="仿宋_GB2312"/>
          <w:spacing w:val="-6"/>
          <w:kern w:val="0"/>
          <w:sz w:val="32"/>
          <w:szCs w:val="32"/>
          <w:lang w:val="zh-CN"/>
        </w:rPr>
        <w:t>关于提高县域经济推动新型城镇化建设的研究</w:t>
      </w:r>
    </w:p>
    <w:p w14:paraId="7F57BC80">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zh-CN"/>
        </w:rPr>
      </w:pPr>
      <w:r>
        <w:rPr>
          <w:rFonts w:hint="eastAsia" w:ascii="Times New Roman" w:hAnsi="Times New Roman" w:eastAsia="仿宋_GB2312" w:cs="仿宋_GB2312"/>
          <w:spacing w:val="-6"/>
          <w:kern w:val="0"/>
          <w:sz w:val="32"/>
          <w:szCs w:val="32"/>
        </w:rPr>
        <w:t>关于推动县域经济高质量发展的研究</w:t>
      </w:r>
    </w:p>
    <w:p w14:paraId="001E98DB">
      <w:pPr>
        <w:overflowPunct w:val="0"/>
        <w:autoSpaceDE w:val="0"/>
        <w:autoSpaceDN w:val="0"/>
        <w:spacing w:line="580" w:lineRule="exact"/>
        <w:ind w:firstLine="640" w:firstLineChars="200"/>
        <w:rPr>
          <w:rFonts w:hint="eastAsia" w:ascii="Times New Roman" w:hAnsi="Times New Roman" w:eastAsia="黑体" w:cs="黑体"/>
          <w:kern w:val="0"/>
          <w:sz w:val="32"/>
          <w:szCs w:val="32"/>
          <w:lang w:val="zh-CN"/>
        </w:rPr>
      </w:pPr>
      <w:r>
        <w:rPr>
          <w:rFonts w:hint="eastAsia" w:ascii="Times New Roman" w:hAnsi="黑体" w:eastAsia="黑体" w:cs="黑体"/>
          <w:kern w:val="0"/>
          <w:sz w:val="32"/>
          <w:szCs w:val="32"/>
          <w:lang w:val="zh-CN"/>
        </w:rPr>
        <w:t>七、乡村振兴与社会民生方面</w:t>
      </w:r>
    </w:p>
    <w:p w14:paraId="7335B155">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城乡融合发展堵点疏通与机制创新研究</w:t>
      </w:r>
    </w:p>
    <w:p w14:paraId="130A58C9">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推进乡村振兴与数字化农业转型对策研究</w:t>
      </w:r>
    </w:p>
    <w:p w14:paraId="3E3EF8ED">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安阳市全面推进乡村振兴中存在的问题与对策研究</w:t>
      </w:r>
    </w:p>
    <w:p w14:paraId="56547A0F">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关于农村集体资产盘活利用模式的研究</w:t>
      </w:r>
    </w:p>
    <w:p w14:paraId="5BB4A35A">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关于完善防返贫监测帮扶政策的研究</w:t>
      </w:r>
    </w:p>
    <w:p w14:paraId="23C8D4CD">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关于安阳市农业经济高质量发展的路径分析</w:t>
      </w:r>
    </w:p>
    <w:p w14:paraId="3F553B6E">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推动新型农业经营主体高质量发展对策研究</w:t>
      </w:r>
    </w:p>
    <w:p w14:paraId="56646BAB">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关于农业新质生产力赋能乡村振兴高质量发展的研究</w:t>
      </w:r>
    </w:p>
    <w:p w14:paraId="7FF07AB4">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关于安阳市绿色农业发展的路径研究</w:t>
      </w:r>
    </w:p>
    <w:p w14:paraId="6943E101">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关于安阳市农业防灾减灾能力提升的研究</w:t>
      </w:r>
    </w:p>
    <w:p w14:paraId="4FE7AC87">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关于我市乡村文旅发展带动乡村振兴的研究</w:t>
      </w:r>
    </w:p>
    <w:p w14:paraId="7037CD72">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安阳非遗在乡村振兴中的作用与创新模式研究</w:t>
      </w:r>
    </w:p>
    <w:p w14:paraId="1B947A67">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关于安阳打造特色乡村体育品牌的发展策略研究</w:t>
      </w:r>
    </w:p>
    <w:p w14:paraId="3D99A9F6">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关于推进我市实施粮食单产提升工程的研究</w:t>
      </w:r>
    </w:p>
    <w:p w14:paraId="5EDD2BE7">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关于我市教育事业高质量发展情况的研究</w:t>
      </w:r>
    </w:p>
    <w:p w14:paraId="03474CD6">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关于全面提升医疗服务能力的研究</w:t>
      </w:r>
    </w:p>
    <w:p w14:paraId="13A60C2A">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关于稳就业</w:t>
      </w:r>
      <w:r>
        <w:rPr>
          <w:rFonts w:hint="eastAsia" w:ascii="Times New Roman" w:hAnsi="Times New Roman" w:eastAsia="仿宋_GB2312" w:cs="仿宋_GB2312"/>
          <w:spacing w:val="-6"/>
          <w:kern w:val="0"/>
          <w:sz w:val="32"/>
          <w:szCs w:val="32"/>
          <w:lang w:val="en"/>
        </w:rPr>
        <w:t>、</w:t>
      </w:r>
      <w:r>
        <w:rPr>
          <w:rFonts w:hint="eastAsia" w:ascii="Times New Roman" w:hAnsi="Times New Roman" w:eastAsia="仿宋_GB2312" w:cs="仿宋_GB2312"/>
          <w:spacing w:val="-6"/>
          <w:kern w:val="0"/>
          <w:sz w:val="32"/>
          <w:szCs w:val="32"/>
        </w:rPr>
        <w:t>促创业情况的研究</w:t>
      </w:r>
    </w:p>
    <w:p w14:paraId="19F7B8A3">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关于全面加强基层社会治理的研究</w:t>
      </w:r>
    </w:p>
    <w:p w14:paraId="0807C0BA">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关于安阳市养老问题与银发经济发展的研究</w:t>
      </w:r>
    </w:p>
    <w:p w14:paraId="3E2FC6D9">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关于提升基层社会救助能力问题的研究</w:t>
      </w:r>
    </w:p>
    <w:p w14:paraId="1D0D272F">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未成年人保护对策研究</w:t>
      </w:r>
    </w:p>
    <w:p w14:paraId="22EC0B98">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加快体育安阳建设对策研究</w:t>
      </w:r>
    </w:p>
    <w:p w14:paraId="78CB0395">
      <w:pPr>
        <w:overflowPunct w:val="0"/>
        <w:autoSpaceDE w:val="0"/>
        <w:autoSpaceDN w:val="0"/>
        <w:adjustRightInd w:val="0"/>
        <w:spacing w:line="580" w:lineRule="exact"/>
        <w:ind w:firstLine="640" w:firstLineChars="200"/>
        <w:rPr>
          <w:rFonts w:hint="eastAsia" w:ascii="Times New Roman" w:hAnsi="Times New Roman" w:eastAsia="黑体" w:cs="黑体"/>
          <w:kern w:val="0"/>
          <w:sz w:val="32"/>
          <w:szCs w:val="32"/>
          <w:lang w:val="zh-CN"/>
        </w:rPr>
      </w:pPr>
      <w:r>
        <w:rPr>
          <w:rFonts w:hint="eastAsia" w:ascii="Times New Roman" w:hAnsi="黑体" w:eastAsia="黑体" w:cs="黑体"/>
          <w:kern w:val="0"/>
          <w:sz w:val="32"/>
          <w:szCs w:val="32"/>
          <w:lang w:val="zh-CN"/>
        </w:rPr>
        <w:t>八</w:t>
      </w:r>
      <w:r>
        <w:rPr>
          <w:rFonts w:hint="eastAsia" w:ascii="Times New Roman" w:hAnsi="黑体" w:eastAsia="黑体" w:cs="黑体"/>
          <w:kern w:val="0"/>
          <w:sz w:val="32"/>
          <w:szCs w:val="32"/>
          <w:lang w:val="en"/>
        </w:rPr>
        <w:t>、</w:t>
      </w:r>
      <w:r>
        <w:rPr>
          <w:rFonts w:hint="eastAsia" w:ascii="Times New Roman" w:hAnsi="黑体" w:eastAsia="黑体" w:cs="黑体"/>
          <w:kern w:val="0"/>
          <w:sz w:val="32"/>
          <w:szCs w:val="32"/>
          <w:lang w:val="zh-CN"/>
        </w:rPr>
        <w:t>城市绿色发展方面</w:t>
      </w:r>
    </w:p>
    <w:p w14:paraId="28F2DD6D">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关于推进重点行业超低排放改造的研究</w:t>
      </w:r>
    </w:p>
    <w:p w14:paraId="79EE6F8C">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关于全面实施绿色低碳转型战略的研究</w:t>
      </w:r>
    </w:p>
    <w:p w14:paraId="5E52AAF5">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zh-CN"/>
        </w:rPr>
      </w:pPr>
      <w:r>
        <w:rPr>
          <w:rFonts w:hint="eastAsia" w:ascii="Times New Roman" w:hAnsi="Times New Roman" w:eastAsia="仿宋_GB2312" w:cs="仿宋_GB2312"/>
          <w:spacing w:val="-6"/>
          <w:kern w:val="0"/>
          <w:sz w:val="32"/>
          <w:szCs w:val="32"/>
        </w:rPr>
        <w:t>关于实施节能降碳增效行动的研究</w:t>
      </w:r>
    </w:p>
    <w:p w14:paraId="6EC7CA31">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lang w:val="en"/>
        </w:rPr>
      </w:pPr>
      <w:r>
        <w:rPr>
          <w:rFonts w:hint="eastAsia" w:ascii="Times New Roman" w:hAnsi="Times New Roman" w:eastAsia="仿宋_GB2312" w:cs="仿宋_GB2312"/>
          <w:spacing w:val="-6"/>
          <w:kern w:val="0"/>
          <w:sz w:val="32"/>
          <w:szCs w:val="32"/>
        </w:rPr>
        <w:t>关于筑牢黄河生态安全屏障的研究</w:t>
      </w:r>
    </w:p>
    <w:p w14:paraId="4DC2B207">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关于打造碳达峰碳中和示范市的研究</w:t>
      </w:r>
    </w:p>
    <w:p w14:paraId="1C1B14F5">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关于推动形成绿色生产生活方式的研究</w:t>
      </w:r>
    </w:p>
    <w:p w14:paraId="5C89F7F6">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关于建设生态宜居城市的研究</w:t>
      </w:r>
    </w:p>
    <w:p w14:paraId="6F73DC34">
      <w:pPr>
        <w:overflowPunct w:val="0"/>
        <w:autoSpaceDE w:val="0"/>
        <w:autoSpaceDN w:val="0"/>
        <w:adjustRightInd w:val="0"/>
        <w:spacing w:line="580" w:lineRule="exact"/>
        <w:ind w:firstLine="640" w:firstLineChars="200"/>
        <w:rPr>
          <w:rFonts w:hint="eastAsia" w:ascii="Times New Roman" w:hAnsi="Times New Roman" w:eastAsia="黑体" w:cs="黑体"/>
          <w:kern w:val="0"/>
          <w:sz w:val="32"/>
          <w:szCs w:val="32"/>
        </w:rPr>
      </w:pPr>
      <w:r>
        <w:rPr>
          <w:rFonts w:hint="eastAsia" w:ascii="Times New Roman" w:hAnsi="黑体" w:eastAsia="黑体" w:cs="黑体"/>
          <w:kern w:val="0"/>
          <w:sz w:val="32"/>
          <w:szCs w:val="32"/>
        </w:rPr>
        <w:t>九、</w:t>
      </w:r>
      <w:r>
        <w:rPr>
          <w:rFonts w:hint="eastAsia" w:ascii="Times New Roman" w:hAnsi="Times New Roman" w:eastAsia="黑体" w:cs="黑体"/>
          <w:kern w:val="0"/>
          <w:sz w:val="32"/>
          <w:szCs w:val="32"/>
        </w:rPr>
        <w:t>“</w:t>
      </w:r>
      <w:r>
        <w:rPr>
          <w:rFonts w:hint="eastAsia" w:ascii="Times New Roman" w:hAnsi="黑体" w:eastAsia="黑体" w:cs="黑体"/>
          <w:kern w:val="0"/>
          <w:sz w:val="32"/>
          <w:szCs w:val="32"/>
        </w:rPr>
        <w:t>十五五</w:t>
      </w:r>
      <w:r>
        <w:rPr>
          <w:rFonts w:hint="eastAsia" w:ascii="Times New Roman" w:hAnsi="Times New Roman" w:eastAsia="黑体" w:cs="黑体"/>
          <w:kern w:val="0"/>
          <w:sz w:val="32"/>
          <w:szCs w:val="32"/>
        </w:rPr>
        <w:t>”</w:t>
      </w:r>
      <w:r>
        <w:rPr>
          <w:rFonts w:hint="eastAsia" w:ascii="Times New Roman" w:hAnsi="黑体" w:eastAsia="黑体" w:cs="黑体"/>
          <w:kern w:val="0"/>
          <w:sz w:val="32"/>
          <w:szCs w:val="32"/>
        </w:rPr>
        <w:t>规划前期重大课题方面</w:t>
      </w:r>
    </w:p>
    <w:p w14:paraId="11F14B2E">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“十五五”期间安阳市面临的机遇挑战及影响研究</w:t>
      </w:r>
    </w:p>
    <w:p w14:paraId="50807122">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“十五五”时期安阳市临空经济发展研究</w:t>
      </w:r>
    </w:p>
    <w:p w14:paraId="4FE6839B">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“十五五”时期安阳市推进新型工业化的主要思路</w:t>
      </w:r>
    </w:p>
    <w:p w14:paraId="098B20B6">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“十五五”时期安阳市以创新驱动引领高质量发展路径研究</w:t>
      </w:r>
    </w:p>
    <w:p w14:paraId="3C0FBC6E">
      <w:pPr>
        <w:pStyle w:val="2"/>
        <w:numPr>
          <w:ilvl w:val="0"/>
          <w:numId w:val="1"/>
        </w:numPr>
        <w:overflowPunct w:val="0"/>
        <w:autoSpaceDE w:val="0"/>
        <w:autoSpaceDN w:val="0"/>
        <w:spacing w:after="0" w:line="580" w:lineRule="exact"/>
        <w:ind w:left="0" w:leftChars="0" w:firstLine="616"/>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6"/>
          <w:kern w:val="0"/>
          <w:sz w:val="32"/>
          <w:szCs w:val="32"/>
        </w:rPr>
        <w:t>人口发展变化新趋势背景下安阳市“十五五”时期公共服务资源优质均衡布局和人口高质量发展问题研究</w:t>
      </w:r>
    </w:p>
    <w:p w14:paraId="711C4FBA">
      <w:pPr>
        <w:pStyle w:val="2"/>
        <w:ind w:left="0" w:leftChars="0" w:firstLine="0" w:firstLineChars="0"/>
        <w:rPr>
          <w:rFonts w:hint="eastAsia" w:ascii="Times New Roman" w:hAnsi="Times New Roman" w:eastAsia="仿宋_GB2312" w:cs="仿宋_GB2312"/>
          <w:sz w:val="30"/>
          <w:szCs w:val="30"/>
        </w:rPr>
      </w:pPr>
    </w:p>
    <w:p w14:paraId="0C99360D">
      <w:pPr>
        <w:pStyle w:val="2"/>
        <w:ind w:left="0" w:leftChars="0" w:firstLine="0" w:firstLineChars="0"/>
        <w:rPr>
          <w:rFonts w:hint="eastAsia" w:ascii="Times New Roman" w:hAnsi="Times New Roman" w:eastAsia="仿宋_GB2312" w:cs="仿宋_GB2312"/>
          <w:sz w:val="30"/>
          <w:szCs w:val="30"/>
        </w:rPr>
      </w:pPr>
    </w:p>
    <w:p w14:paraId="7CDCCF1E">
      <w:pPr>
        <w:pStyle w:val="2"/>
        <w:ind w:left="0" w:leftChars="0" w:firstLine="0" w:firstLineChars="0"/>
        <w:rPr>
          <w:rFonts w:hint="eastAsia" w:ascii="Times New Roman" w:hAnsi="Times New Roman" w:eastAsia="仿宋_GB2312" w:cs="仿宋_GB2312"/>
          <w:sz w:val="30"/>
          <w:szCs w:val="30"/>
        </w:rPr>
      </w:pPr>
    </w:p>
    <w:p w14:paraId="57337440">
      <w:pPr>
        <w:pStyle w:val="2"/>
        <w:ind w:left="0" w:leftChars="0" w:firstLine="0" w:firstLineChars="0"/>
        <w:rPr>
          <w:rFonts w:hint="eastAsia" w:ascii="Times New Roman" w:hAnsi="Times New Roman" w:eastAsia="仿宋_GB2312" w:cs="仿宋_GB2312"/>
          <w:sz w:val="30"/>
          <w:szCs w:val="30"/>
        </w:rPr>
      </w:pPr>
    </w:p>
    <w:p w14:paraId="3897B26B">
      <w:pPr>
        <w:pStyle w:val="2"/>
        <w:ind w:left="0" w:leftChars="0" w:firstLine="0" w:firstLineChars="0"/>
        <w:rPr>
          <w:rFonts w:hint="eastAsia" w:ascii="Times New Roman" w:hAnsi="Times New Roman" w:eastAsia="仿宋_GB2312" w:cs="仿宋_GB2312"/>
          <w:sz w:val="30"/>
          <w:szCs w:val="30"/>
        </w:rPr>
      </w:pPr>
    </w:p>
    <w:p w14:paraId="6080C725">
      <w:pPr>
        <w:pStyle w:val="2"/>
        <w:ind w:left="0" w:leftChars="0" w:firstLine="0" w:firstLineChars="0"/>
        <w:rPr>
          <w:rFonts w:hint="eastAsia" w:ascii="Times New Roman" w:hAnsi="Times New Roman" w:eastAsia="仿宋_GB2312" w:cs="仿宋_GB2312"/>
          <w:sz w:val="30"/>
          <w:szCs w:val="30"/>
        </w:rPr>
      </w:pPr>
    </w:p>
    <w:p w14:paraId="597ED852">
      <w:pPr>
        <w:pStyle w:val="2"/>
        <w:ind w:left="0" w:leftChars="0" w:firstLine="0" w:firstLineChars="0"/>
        <w:rPr>
          <w:rFonts w:hint="eastAsia" w:ascii="Times New Roman" w:hAnsi="Times New Roman" w:eastAsia="仿宋_GB2312" w:cs="仿宋_GB2312"/>
          <w:sz w:val="30"/>
          <w:szCs w:val="30"/>
        </w:rPr>
      </w:pPr>
    </w:p>
    <w:p w14:paraId="230EA48E">
      <w:pPr>
        <w:pStyle w:val="2"/>
        <w:ind w:left="0" w:leftChars="0" w:firstLine="0" w:firstLineChars="0"/>
        <w:rPr>
          <w:rFonts w:hint="eastAsia" w:ascii="Times New Roman" w:hAnsi="Times New Roman" w:eastAsia="仿宋_GB2312" w:cs="仿宋_GB2312"/>
          <w:sz w:val="30"/>
          <w:szCs w:val="30"/>
        </w:rPr>
      </w:pPr>
    </w:p>
    <w:p w14:paraId="1DFE510C">
      <w:pPr>
        <w:pStyle w:val="2"/>
        <w:spacing w:after="0" w:line="40" w:lineRule="exact"/>
        <w:ind w:left="0" w:leftChars="0" w:firstLine="0" w:firstLineChars="0"/>
        <w:rPr>
          <w:rFonts w:hint="eastAsia" w:ascii="Times New Roman" w:hAnsi="Times New Roman"/>
        </w:rPr>
      </w:pPr>
    </w:p>
    <w:sectPr>
      <w:headerReference r:id="rId5" w:type="first"/>
      <w:headerReference r:id="rId3" w:type="default"/>
      <w:footerReference r:id="rId6" w:type="default"/>
      <w:headerReference r:id="rId4" w:type="even"/>
      <w:footerReference r:id="rId7" w:type="even"/>
      <w:pgSz w:w="11906" w:h="16838"/>
      <w:pgMar w:top="1985" w:right="1474" w:bottom="1985" w:left="1588" w:header="851" w:footer="141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1" w:usb1="08000000" w:usb2="00000000" w:usb3="00000000" w:csb0="00040000" w:csb1="00000000"/>
  </w:font>
  <w:font w:name="sans-serif">
    <w:altName w:val="金梅宇含毛楷"/>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金梅宇含毛楷">
    <w:panose1 w:val="020005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F0006">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a:noFill/>
                      </a:ln>
                    </wps:spPr>
                    <wps:txbx>
                      <w:txbxContent>
                        <w:p w14:paraId="560ADA3A">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IMzMV0QAAAAMBAAAPAAAAAAAAAAEAIAAAACIAAABkcnMvZG93&#10;bnJldi54bWxQSwECFAAUAAAACACHTuJAAsFshM4BAACXAwAADgAAAAAAAAABACAAAAAgAQAAZHJz&#10;L2Uyb0RvYy54bWxQSwUGAAAAAAYABgBZAQAAYAUAAAAA&#10;">
              <v:fill on="f" focussize="0,0"/>
              <v:stroke on="f"/>
              <v:imagedata o:title=""/>
              <o:lock v:ext="edit" aspectratio="f"/>
              <v:textbox inset="0mm,0mm,0mm,0mm" style="mso-fit-shape-to-text:t;">
                <w:txbxContent>
                  <w:p w14:paraId="560ADA3A">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14:paraId="4AD835E4">
    <w:pPr>
      <w:rPr>
        <w:lang w:val="e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C67AE">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DEF71">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CC5C5">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3DF43">
    <w:pPr>
      <w:pStyle w:val="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F6A66"/>
    <w:multiLevelType w:val="multilevel"/>
    <w:tmpl w:val="9F9F6A66"/>
    <w:lvl w:ilvl="0" w:tentative="0">
      <w:start w:val="1"/>
      <w:numFmt w:val="decimal"/>
      <w:suff w:val="space"/>
      <w:lvlText w:val="%1."/>
      <w:lvlJc w:val="left"/>
      <w:pPr>
        <w:ind w:left="425" w:hanging="425"/>
      </w:pPr>
      <w:rPr>
        <w:rFonts w:hint="default"/>
      </w:rPr>
    </w:lvl>
    <w:lvl w:ilvl="1" w:tentative="0">
      <w:start w:val="1"/>
      <w:numFmt w:val="decimal"/>
      <w:lvlText w:val="%1.%2."/>
      <w:lvlJc w:val="left"/>
      <w:pPr>
        <w:tabs>
          <w:tab w:val="left" w:pos="0"/>
        </w:tabs>
        <w:ind w:left="567" w:hanging="567"/>
      </w:pPr>
      <w:rPr>
        <w:rFonts w:hint="default"/>
      </w:rPr>
    </w:lvl>
    <w:lvl w:ilvl="2" w:tentative="0">
      <w:start w:val="1"/>
      <w:numFmt w:val="decimal"/>
      <w:lvlText w:val="%1.%2.%3."/>
      <w:lvlJc w:val="left"/>
      <w:pPr>
        <w:tabs>
          <w:tab w:val="left" w:pos="0"/>
        </w:tabs>
        <w:ind w:left="709" w:hanging="709"/>
      </w:pPr>
      <w:rPr>
        <w:rFonts w:hint="default"/>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8E6"/>
    <w:rsid w:val="000048E6"/>
    <w:rsid w:val="00060647"/>
    <w:rsid w:val="000B0652"/>
    <w:rsid w:val="000F78A3"/>
    <w:rsid w:val="002976FF"/>
    <w:rsid w:val="00342378"/>
    <w:rsid w:val="003E05EE"/>
    <w:rsid w:val="004774E1"/>
    <w:rsid w:val="0061564A"/>
    <w:rsid w:val="007E54EE"/>
    <w:rsid w:val="00830E33"/>
    <w:rsid w:val="00A35E80"/>
    <w:rsid w:val="00B858D0"/>
    <w:rsid w:val="00BC563E"/>
    <w:rsid w:val="00C47999"/>
    <w:rsid w:val="00E36A61"/>
    <w:rsid w:val="107FD407"/>
    <w:rsid w:val="18BBB3D2"/>
    <w:rsid w:val="1AE3541F"/>
    <w:rsid w:val="1D676326"/>
    <w:rsid w:val="1FBF079E"/>
    <w:rsid w:val="24FDEF5D"/>
    <w:rsid w:val="2DEECFC3"/>
    <w:rsid w:val="2DFF3F7D"/>
    <w:rsid w:val="34ECCEA6"/>
    <w:rsid w:val="3BD3B72A"/>
    <w:rsid w:val="3E7BDD2F"/>
    <w:rsid w:val="3FFBA582"/>
    <w:rsid w:val="45A025A7"/>
    <w:rsid w:val="4DDD910C"/>
    <w:rsid w:val="4F5EA15A"/>
    <w:rsid w:val="4F7ADCA8"/>
    <w:rsid w:val="4F9F31C5"/>
    <w:rsid w:val="5A7C8341"/>
    <w:rsid w:val="5A8D01B5"/>
    <w:rsid w:val="5AE3B958"/>
    <w:rsid w:val="5D6679C2"/>
    <w:rsid w:val="5EFB1724"/>
    <w:rsid w:val="5FBE4486"/>
    <w:rsid w:val="5FFAEC1A"/>
    <w:rsid w:val="5FFCD143"/>
    <w:rsid w:val="64B77887"/>
    <w:rsid w:val="683713F8"/>
    <w:rsid w:val="6CCBD802"/>
    <w:rsid w:val="739F9178"/>
    <w:rsid w:val="757B4B07"/>
    <w:rsid w:val="75C27511"/>
    <w:rsid w:val="75F960E4"/>
    <w:rsid w:val="77A5D4B1"/>
    <w:rsid w:val="77DF9AAE"/>
    <w:rsid w:val="77ED3E02"/>
    <w:rsid w:val="78EB79B8"/>
    <w:rsid w:val="797F768B"/>
    <w:rsid w:val="79EFAA1D"/>
    <w:rsid w:val="7A351F11"/>
    <w:rsid w:val="7B7FDB52"/>
    <w:rsid w:val="7BDBAD8A"/>
    <w:rsid w:val="7BFD9470"/>
    <w:rsid w:val="7BFE9876"/>
    <w:rsid w:val="7CD5B31B"/>
    <w:rsid w:val="7CEFC234"/>
    <w:rsid w:val="7DBF4115"/>
    <w:rsid w:val="7DD958DB"/>
    <w:rsid w:val="7DFA964E"/>
    <w:rsid w:val="7E59F1DD"/>
    <w:rsid w:val="7E7A65CC"/>
    <w:rsid w:val="7E91B703"/>
    <w:rsid w:val="7E9FCADA"/>
    <w:rsid w:val="7EF7064F"/>
    <w:rsid w:val="7EFD0E7C"/>
    <w:rsid w:val="7F3BB300"/>
    <w:rsid w:val="7F6F0FA0"/>
    <w:rsid w:val="7F6F395E"/>
    <w:rsid w:val="7F6FB07B"/>
    <w:rsid w:val="7F73ED1D"/>
    <w:rsid w:val="7F7F5152"/>
    <w:rsid w:val="7FBB3ECE"/>
    <w:rsid w:val="7FBB6C9F"/>
    <w:rsid w:val="7FBD53F9"/>
    <w:rsid w:val="7FCFBE3B"/>
    <w:rsid w:val="7FDDA1BE"/>
    <w:rsid w:val="7FEB27C9"/>
    <w:rsid w:val="7FEFFD5D"/>
    <w:rsid w:val="8FF6B2CC"/>
    <w:rsid w:val="9C97CDFB"/>
    <w:rsid w:val="9DDA576A"/>
    <w:rsid w:val="A79F77ED"/>
    <w:rsid w:val="A7F68235"/>
    <w:rsid w:val="ADF614AC"/>
    <w:rsid w:val="AEFE34D9"/>
    <w:rsid w:val="AFD6BF0D"/>
    <w:rsid w:val="B76F64B1"/>
    <w:rsid w:val="B7B74550"/>
    <w:rsid w:val="BA4B0D1E"/>
    <w:rsid w:val="BAFFF6B1"/>
    <w:rsid w:val="BDBF1035"/>
    <w:rsid w:val="BEDF03B1"/>
    <w:rsid w:val="BF5D6B14"/>
    <w:rsid w:val="BF7F26E2"/>
    <w:rsid w:val="BFDF7BC4"/>
    <w:rsid w:val="BFFF0D22"/>
    <w:rsid w:val="C495B319"/>
    <w:rsid w:val="C5372856"/>
    <w:rsid w:val="CCE2971F"/>
    <w:rsid w:val="CCFF7954"/>
    <w:rsid w:val="CDFF5F5E"/>
    <w:rsid w:val="CFBF652D"/>
    <w:rsid w:val="D4AEFD1E"/>
    <w:rsid w:val="D7BF9E1E"/>
    <w:rsid w:val="D97B6A74"/>
    <w:rsid w:val="DDBF1E8A"/>
    <w:rsid w:val="DDFFACF2"/>
    <w:rsid w:val="DEFF6671"/>
    <w:rsid w:val="DF56DE27"/>
    <w:rsid w:val="DF749AB6"/>
    <w:rsid w:val="DFB7E319"/>
    <w:rsid w:val="DFDFA5C0"/>
    <w:rsid w:val="DFEDAC27"/>
    <w:rsid w:val="E6D7B4A5"/>
    <w:rsid w:val="E778F218"/>
    <w:rsid w:val="E7A9EB04"/>
    <w:rsid w:val="E7F95EEF"/>
    <w:rsid w:val="E9B65018"/>
    <w:rsid w:val="EBE9CB4B"/>
    <w:rsid w:val="EBFFB51B"/>
    <w:rsid w:val="ED7F377D"/>
    <w:rsid w:val="ED8674DF"/>
    <w:rsid w:val="EDFF39D5"/>
    <w:rsid w:val="EEE5087A"/>
    <w:rsid w:val="EFDF705B"/>
    <w:rsid w:val="EFFE7EFD"/>
    <w:rsid w:val="F1F62E4F"/>
    <w:rsid w:val="F49B0E97"/>
    <w:rsid w:val="F72FE61D"/>
    <w:rsid w:val="F7F4FE4A"/>
    <w:rsid w:val="F99F5727"/>
    <w:rsid w:val="FBF35BB8"/>
    <w:rsid w:val="FBF69598"/>
    <w:rsid w:val="FC832875"/>
    <w:rsid w:val="FCAE42AA"/>
    <w:rsid w:val="FDA7BC8F"/>
    <w:rsid w:val="FDCF1DA4"/>
    <w:rsid w:val="FDE76854"/>
    <w:rsid w:val="FE3F121F"/>
    <w:rsid w:val="FE6F99DD"/>
    <w:rsid w:val="FEFB3BCC"/>
    <w:rsid w:val="FEFDE160"/>
    <w:rsid w:val="FEFE3914"/>
    <w:rsid w:val="FEFFAEEF"/>
    <w:rsid w:val="FF026778"/>
    <w:rsid w:val="FF3FA36B"/>
    <w:rsid w:val="FF67F463"/>
    <w:rsid w:val="FF734006"/>
    <w:rsid w:val="FF7DDE3A"/>
    <w:rsid w:val="FF7E4DC9"/>
    <w:rsid w:val="FF7F3772"/>
    <w:rsid w:val="FF7F5C9B"/>
    <w:rsid w:val="FF9F08FC"/>
    <w:rsid w:val="FFA6B43A"/>
    <w:rsid w:val="FFBE51ED"/>
    <w:rsid w:val="FFBF1AD7"/>
    <w:rsid w:val="FFCFB5F8"/>
    <w:rsid w:val="FFDF50B7"/>
    <w:rsid w:val="FFDFC6E2"/>
    <w:rsid w:val="FFE638B5"/>
    <w:rsid w:val="FFEFFAA7"/>
    <w:rsid w:val="FFFFED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Style w:val="12"/>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style>
  <w:style w:type="paragraph" w:customStyle="1" w:styleId="3">
    <w:name w:val="BodyTextIndent"/>
    <w:basedOn w:val="1"/>
    <w:qFormat/>
    <w:uiPriority w:val="0"/>
    <w:pPr>
      <w:spacing w:after="120" w:line="560" w:lineRule="exact"/>
      <w:ind w:left="420" w:leftChars="200"/>
      <w:textAlignment w:val="baseline"/>
    </w:pPr>
  </w:style>
  <w:style w:type="paragraph" w:styleId="4">
    <w:name w:val="Body Text"/>
    <w:basedOn w:val="1"/>
    <w:next w:val="1"/>
    <w:qFormat/>
    <w:uiPriority w:val="99"/>
    <w:pPr>
      <w:spacing w:after="120"/>
    </w:pPr>
  </w:style>
  <w:style w:type="paragraph" w:styleId="5">
    <w:name w:val="Body Text Indent"/>
    <w:basedOn w:val="1"/>
    <w:next w:val="6"/>
    <w:qFormat/>
    <w:uiPriority w:val="0"/>
    <w:pPr>
      <w:spacing w:line="360" w:lineRule="auto"/>
      <w:ind w:firstLine="200" w:firstLineChars="200"/>
      <w:jc w:val="left"/>
    </w:pPr>
    <w:rPr>
      <w:rFonts w:ascii="仿宋" w:hAnsi="仿宋" w:eastAsia="仿宋" w:cs="Times New Roman"/>
      <w:color w:val="000000"/>
      <w:sz w:val="24"/>
      <w:szCs w:val="24"/>
      <w:lang w:val="zh-CN"/>
    </w:rPr>
  </w:style>
  <w:style w:type="paragraph" w:styleId="6">
    <w:name w:val="envelope return"/>
    <w:basedOn w:val="1"/>
    <w:qFormat/>
    <w:uiPriority w:val="0"/>
    <w:pPr>
      <w:snapToGrid w:val="0"/>
    </w:pPr>
    <w:rPr>
      <w:rFonts w:ascii="Arial" w:hAnsi="Arial"/>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
    <w:qFormat/>
    <w:uiPriority w:val="99"/>
    <w:pPr>
      <w:ind w:firstLine="420"/>
    </w:pPr>
    <w:rPr>
      <w:rFonts w:ascii="Times New Roman" w:hAnsi="Times New Roman" w:eastAsia="宋体"/>
      <w:bCs/>
      <w:szCs w:val="20"/>
      <w:lang w:bidi="he-IL"/>
    </w:rPr>
  </w:style>
  <w:style w:type="paragraph" w:styleId="11">
    <w:name w:val="Body Text First Indent 2"/>
    <w:basedOn w:val="5"/>
    <w:qFormat/>
    <w:uiPriority w:val="0"/>
    <w:pPr>
      <w:spacing w:line="579" w:lineRule="exact"/>
      <w:ind w:firstLine="880" w:firstLineChars="200"/>
    </w:pPr>
  </w:style>
  <w:style w:type="table" w:styleId="13">
    <w:name w:val="Table Grid"/>
    <w:basedOn w:val="12"/>
    <w:qFormat/>
    <w:uiPriority w:val="0"/>
    <w:pPr>
      <w:widowControl w:val="0"/>
      <w:jc w:val="both"/>
    </w:pPr>
    <w:rPr>
      <w:rFonts w:eastAsia="宋体"/>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2389</Words>
  <Characters>2393</Characters>
  <Lines>29</Lines>
  <Paragraphs>8</Paragraphs>
  <TotalTime>5.33333333333333</TotalTime>
  <ScaleCrop>false</ScaleCrop>
  <LinksUpToDate>false</LinksUpToDate>
  <CharactersWithSpaces>2393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2025-03-03T00:53:00Z</dcterms:created>
  <dc:creator>sugon</dc:creator>
  <cp:lastModifiedBy>WPS_1559618453</cp:lastModifiedBy>
  <cp:lastPrinted>2025-03-19T17:44:13Z</cp:lastPrinted>
  <dcterms:modified xsi:type="dcterms:W3CDTF">2025-03-19T08:52:31Z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06FD104A18B746A9B37FC7B2BE2E2936_13</vt:lpwstr>
  </property>
</Properties>
</file>